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A4B27" w:rsidRDefault="00076B5E">
      <w:pPr>
        <w:tabs>
          <w:tab w:val="left" w:pos="5387"/>
        </w:tabs>
        <w:jc w:val="center"/>
        <w:rPr>
          <w:b/>
          <w:sz w:val="22"/>
        </w:rPr>
      </w:pPr>
      <w:r>
        <w:rPr>
          <w:b/>
          <w:sz w:val="22"/>
        </w:rPr>
        <w:t>ИЗВЕЩЕНИЕ О ТОРГАХ В ЭЛЕКТРОННОЙ ФОРМЕ ПО ПРОДАЖЕ</w:t>
      </w:r>
    </w:p>
    <w:p w:rsidR="00EA4B27" w:rsidRDefault="00076B5E">
      <w:pPr>
        <w:pStyle w:val="a3"/>
        <w:spacing w:after="0"/>
        <w:ind w:firstLine="357"/>
        <w:jc w:val="center"/>
        <w:rPr>
          <w:b/>
          <w:sz w:val="22"/>
        </w:rPr>
      </w:pPr>
      <w:r>
        <w:rPr>
          <w:b/>
          <w:sz w:val="22"/>
        </w:rPr>
        <w:t>АРЕСТОВАННОГО ЗАЛОЖЕННОГО НЕДВИЖИМОГО ИМУЩЕСТВА</w:t>
      </w:r>
    </w:p>
    <w:p w:rsidR="00EA4B27" w:rsidRDefault="00076B5E">
      <w:pPr>
        <w:pStyle w:val="a3"/>
        <w:spacing w:after="0"/>
        <w:ind w:firstLine="357"/>
        <w:jc w:val="center"/>
        <w:rPr>
          <w:b/>
          <w:sz w:val="22"/>
        </w:rPr>
      </w:pPr>
      <w:r>
        <w:rPr>
          <w:b/>
          <w:sz w:val="22"/>
        </w:rPr>
        <w:t xml:space="preserve">ТОРГИ В ЭЛЕКТРОННОЙ ФОРМЕ ПО ПРОДАЖЕ АРЕСТОВАННОГО ИМУЩЕСТВА  </w:t>
      </w:r>
    </w:p>
    <w:p w:rsidR="00EA4B27" w:rsidRDefault="00EA4B27">
      <w:pPr>
        <w:pStyle w:val="a3"/>
        <w:spacing w:after="0"/>
        <w:ind w:firstLine="357"/>
        <w:jc w:val="center"/>
        <w:rPr>
          <w:b/>
          <w:sz w:val="22"/>
        </w:rPr>
      </w:pPr>
    </w:p>
    <w:p w:rsidR="00EA4B27" w:rsidRPr="00FA3007" w:rsidRDefault="00076B5E">
      <w:pPr>
        <w:pStyle w:val="a7"/>
        <w:spacing w:after="0"/>
        <w:ind w:left="0" w:firstLine="709"/>
        <w:jc w:val="center"/>
        <w:rPr>
          <w:b/>
          <w:sz w:val="22"/>
          <w:u w:val="single"/>
        </w:rPr>
      </w:pPr>
      <w:r>
        <w:rPr>
          <w:b/>
          <w:sz w:val="22"/>
          <w:u w:val="single"/>
        </w:rPr>
        <w:t xml:space="preserve">Публикация в газете «Известия Удмуртской Республики» </w:t>
      </w:r>
      <w:r w:rsidR="0084659B">
        <w:rPr>
          <w:b/>
          <w:sz w:val="22"/>
          <w:u w:val="single"/>
        </w:rPr>
        <w:t xml:space="preserve">от </w:t>
      </w:r>
      <w:r w:rsidR="00C77C21">
        <w:rPr>
          <w:b/>
          <w:sz w:val="22"/>
          <w:u w:val="single"/>
        </w:rPr>
        <w:t>14</w:t>
      </w:r>
      <w:r w:rsidR="0084659B">
        <w:rPr>
          <w:b/>
          <w:sz w:val="22"/>
          <w:u w:val="single"/>
        </w:rPr>
        <w:t>.</w:t>
      </w:r>
      <w:r w:rsidR="00F9168A">
        <w:rPr>
          <w:b/>
          <w:sz w:val="22"/>
          <w:u w:val="single"/>
        </w:rPr>
        <w:t>0</w:t>
      </w:r>
      <w:r w:rsidR="00DC2FFA">
        <w:rPr>
          <w:b/>
          <w:sz w:val="22"/>
          <w:u w:val="single"/>
        </w:rPr>
        <w:t>4</w:t>
      </w:r>
      <w:r w:rsidR="0084659B">
        <w:rPr>
          <w:b/>
          <w:sz w:val="22"/>
          <w:u w:val="single"/>
        </w:rPr>
        <w:t>.202</w:t>
      </w:r>
      <w:r w:rsidR="00F9168A">
        <w:rPr>
          <w:b/>
          <w:sz w:val="22"/>
          <w:u w:val="single"/>
        </w:rPr>
        <w:t>6</w:t>
      </w:r>
      <w:r>
        <w:rPr>
          <w:b/>
          <w:sz w:val="22"/>
          <w:u w:val="single"/>
        </w:rPr>
        <w:t xml:space="preserve"> № </w:t>
      </w:r>
      <w:r w:rsidR="00DB7A65">
        <w:rPr>
          <w:b/>
          <w:sz w:val="22"/>
          <w:u w:val="single"/>
        </w:rPr>
        <w:t>2</w:t>
      </w:r>
      <w:r w:rsidR="00C77C21">
        <w:rPr>
          <w:b/>
          <w:sz w:val="22"/>
          <w:u w:val="single"/>
        </w:rPr>
        <w:t>5</w:t>
      </w:r>
    </w:p>
    <w:p w:rsidR="00EA4B27" w:rsidRDefault="00076B5E">
      <w:pPr>
        <w:pStyle w:val="a7"/>
        <w:spacing w:after="0"/>
        <w:ind w:left="0" w:firstLine="709"/>
        <w:jc w:val="center"/>
        <w:rPr>
          <w:b/>
          <w:sz w:val="22"/>
          <w:u w:val="single"/>
        </w:rPr>
      </w:pPr>
      <w:r>
        <w:rPr>
          <w:b/>
          <w:sz w:val="22"/>
          <w:u w:val="single"/>
        </w:rPr>
        <w:t xml:space="preserve">и на сайте </w:t>
      </w:r>
      <w:r>
        <w:rPr>
          <w:b/>
          <w:spacing w:val="-6"/>
          <w:sz w:val="22"/>
          <w:u w:val="single"/>
        </w:rPr>
        <w:t>https://torgi.gov.ru/new</w:t>
      </w:r>
      <w:r>
        <w:rPr>
          <w:b/>
          <w:sz w:val="22"/>
          <w:u w:val="single"/>
        </w:rPr>
        <w:t xml:space="preserve"> от </w:t>
      </w:r>
      <w:r w:rsidR="00C77C21">
        <w:rPr>
          <w:b/>
          <w:sz w:val="22"/>
          <w:u w:val="single"/>
        </w:rPr>
        <w:t>14</w:t>
      </w:r>
      <w:r w:rsidR="0084659B">
        <w:rPr>
          <w:b/>
          <w:sz w:val="22"/>
          <w:u w:val="single"/>
        </w:rPr>
        <w:t>.</w:t>
      </w:r>
      <w:r w:rsidR="00FA3007" w:rsidRPr="00FA3007">
        <w:rPr>
          <w:b/>
          <w:sz w:val="22"/>
          <w:u w:val="single"/>
        </w:rPr>
        <w:t>0</w:t>
      </w:r>
      <w:r w:rsidR="00DC2FFA">
        <w:rPr>
          <w:b/>
          <w:sz w:val="22"/>
          <w:u w:val="single"/>
        </w:rPr>
        <w:t>4</w:t>
      </w:r>
      <w:r w:rsidR="0084659B">
        <w:rPr>
          <w:b/>
          <w:sz w:val="22"/>
          <w:u w:val="single"/>
        </w:rPr>
        <w:t>.202</w:t>
      </w:r>
      <w:r w:rsidR="00F9168A">
        <w:rPr>
          <w:b/>
          <w:sz w:val="22"/>
          <w:u w:val="single"/>
        </w:rPr>
        <w:t>6</w:t>
      </w:r>
      <w:r>
        <w:rPr>
          <w:b/>
          <w:sz w:val="22"/>
          <w:u w:val="single"/>
        </w:rPr>
        <w:t xml:space="preserve"> </w:t>
      </w:r>
      <w:r>
        <w:rPr>
          <w:b/>
          <w:sz w:val="22"/>
          <w:u w:val="single"/>
        </w:rPr>
        <w:br/>
      </w:r>
    </w:p>
    <w:p w:rsidR="00EA4B27" w:rsidRDefault="00076B5E">
      <w:pPr>
        <w:widowControl w:val="0"/>
        <w:tabs>
          <w:tab w:val="left" w:pos="851"/>
        </w:tabs>
        <w:ind w:firstLine="567"/>
        <w:jc w:val="center"/>
        <w:rPr>
          <w:b/>
          <w:sz w:val="22"/>
        </w:rPr>
      </w:pPr>
      <w:r>
        <w:rPr>
          <w:b/>
          <w:sz w:val="22"/>
        </w:rPr>
        <w:t>I.</w:t>
      </w:r>
      <w:r>
        <w:rPr>
          <w:b/>
          <w:sz w:val="22"/>
        </w:rPr>
        <w:tab/>
        <w:t>Общие положения</w:t>
      </w:r>
    </w:p>
    <w:p w:rsidR="00EA4B27" w:rsidRDefault="00EA4B27">
      <w:pPr>
        <w:widowControl w:val="0"/>
        <w:ind w:firstLine="567"/>
        <w:jc w:val="center"/>
        <w:rPr>
          <w:b/>
          <w:sz w:val="22"/>
        </w:rPr>
      </w:pP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 xml:space="preserve">1. Организатор аукциона, продавец: </w:t>
      </w:r>
      <w:r w:rsidRPr="00AB4876">
        <w:rPr>
          <w:sz w:val="22"/>
          <w:szCs w:val="22"/>
        </w:rPr>
        <w:t>Общество с ограниченной ответственностью «МЕРИДИАН» (далее – Организатор торгов, Продавец) (ОГРН 1245600010127).</w:t>
      </w: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2. Форма аукциона:</w:t>
      </w:r>
      <w:r w:rsidRPr="00AB4876">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 xml:space="preserve">3. Место проведения аукциона: </w:t>
      </w:r>
      <w:r w:rsidRPr="00AB4876">
        <w:rPr>
          <w:sz w:val="22"/>
          <w:szCs w:val="22"/>
        </w:rPr>
        <w:t>аукцион проводится на электронной торговой площадке</w:t>
      </w:r>
      <w:r w:rsidRPr="00AB4876">
        <w:rPr>
          <w:sz w:val="22"/>
          <w:szCs w:val="22"/>
        </w:rPr>
        <w:br/>
        <w:t>«АСТ-Капитал» в сети Интернет по адресу www.аст-капитал.рф (далее – ЭТП «АСТ-Капитал», ЭТП).</w:t>
      </w: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4. Дата и время начала приема заявок на участие в аукционе</w:t>
      </w:r>
      <w:r w:rsidRPr="00AB4876">
        <w:rPr>
          <w:sz w:val="22"/>
          <w:szCs w:val="22"/>
        </w:rPr>
        <w:t xml:space="preserve"> – </w:t>
      </w:r>
      <w:r>
        <w:rPr>
          <w:sz w:val="22"/>
          <w:szCs w:val="22"/>
        </w:rPr>
        <w:t>14</w:t>
      </w:r>
      <w:r w:rsidRPr="00AB4876">
        <w:rPr>
          <w:sz w:val="22"/>
          <w:szCs w:val="22"/>
        </w:rPr>
        <w:t xml:space="preserve"> </w:t>
      </w:r>
      <w:r>
        <w:rPr>
          <w:sz w:val="22"/>
          <w:szCs w:val="22"/>
        </w:rPr>
        <w:t>апреля</w:t>
      </w:r>
      <w:r w:rsidRPr="00AB4876">
        <w:rPr>
          <w:sz w:val="22"/>
          <w:szCs w:val="22"/>
        </w:rPr>
        <w:t xml:space="preserve"> 2026 г. с 16:‍00 по московскому времени.</w:t>
      </w: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5. Дата и время окончания приема заявок на участие в аукционе</w:t>
      </w:r>
      <w:r w:rsidRPr="00AB4876">
        <w:rPr>
          <w:sz w:val="22"/>
          <w:szCs w:val="22"/>
        </w:rPr>
        <w:t xml:space="preserve"> – </w:t>
      </w:r>
      <w:r>
        <w:rPr>
          <w:sz w:val="22"/>
          <w:szCs w:val="22"/>
        </w:rPr>
        <w:t>04</w:t>
      </w:r>
      <w:r w:rsidRPr="00AB4876">
        <w:rPr>
          <w:sz w:val="22"/>
          <w:szCs w:val="22"/>
        </w:rPr>
        <w:t xml:space="preserve"> </w:t>
      </w:r>
      <w:r>
        <w:rPr>
          <w:sz w:val="22"/>
          <w:szCs w:val="22"/>
        </w:rPr>
        <w:t>мая</w:t>
      </w:r>
      <w:r w:rsidRPr="00AB4876">
        <w:rPr>
          <w:sz w:val="22"/>
          <w:szCs w:val="22"/>
        </w:rPr>
        <w:t xml:space="preserve"> 2026 г. до 10‍:‍00 по московскому времени.</w:t>
      </w: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 xml:space="preserve">6. Время и место приема заявок - </w:t>
      </w:r>
      <w:r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AB4876">
        <w:rPr>
          <w:sz w:val="22"/>
          <w:szCs w:val="22"/>
        </w:rPr>
        <w:br/>
        <w:t xml:space="preserve">«АСТ-Капитал» в соответствии с порядком, указанным в настоящем извещении, размещенным на официальном сайте Российской Федерации для размещения информации </w:t>
      </w:r>
      <w:r w:rsidRPr="00AB4876">
        <w:rPr>
          <w:sz w:val="22"/>
          <w:szCs w:val="22"/>
        </w:rPr>
        <w:br/>
        <w:t>о проведении торгов (</w:t>
      </w:r>
      <w:proofErr w:type="spellStart"/>
      <w:r w:rsidRPr="00AB4876">
        <w:rPr>
          <w:spacing w:val="-6"/>
          <w:sz w:val="22"/>
          <w:szCs w:val="22"/>
        </w:rPr>
        <w:t>https</w:t>
      </w:r>
      <w:proofErr w:type="spellEnd"/>
      <w:r w:rsidRPr="00AB4876">
        <w:rPr>
          <w:spacing w:val="-6"/>
          <w:sz w:val="22"/>
          <w:szCs w:val="22"/>
        </w:rPr>
        <w:t>://torgi.gov.ru/</w:t>
      </w:r>
      <w:proofErr w:type="spellStart"/>
      <w:r w:rsidRPr="00AB4876">
        <w:rPr>
          <w:spacing w:val="-6"/>
          <w:sz w:val="22"/>
          <w:szCs w:val="22"/>
        </w:rPr>
        <w:t>new</w:t>
      </w:r>
      <w:proofErr w:type="spellEnd"/>
      <w:r w:rsidRPr="00AB4876">
        <w:rPr>
          <w:sz w:val="22"/>
          <w:szCs w:val="22"/>
        </w:rPr>
        <w:t xml:space="preserve">), и на сайте ЭТП «АСТ-Капитал», а также </w:t>
      </w:r>
      <w:r w:rsidRPr="00AB4876">
        <w:rPr>
          <w:sz w:val="22"/>
          <w:szCs w:val="22"/>
        </w:rPr>
        <w:br/>
        <w:t>в соответствии с регламентом ЭТП «АСТ-Капитал».</w:t>
      </w: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7. Дата подведения итогов приема заявок на участие в торгах –</w:t>
      </w:r>
      <w:r w:rsidRPr="00AB4876">
        <w:rPr>
          <w:sz w:val="22"/>
          <w:szCs w:val="22"/>
        </w:rPr>
        <w:t xml:space="preserve"> </w:t>
      </w:r>
      <w:r w:rsidRPr="00AB4876">
        <w:rPr>
          <w:sz w:val="22"/>
          <w:szCs w:val="22"/>
        </w:rPr>
        <w:br/>
      </w:r>
      <w:r>
        <w:rPr>
          <w:sz w:val="22"/>
          <w:szCs w:val="22"/>
        </w:rPr>
        <w:t>07</w:t>
      </w:r>
      <w:r w:rsidRPr="00AB4876">
        <w:rPr>
          <w:sz w:val="22"/>
          <w:szCs w:val="22"/>
        </w:rPr>
        <w:t xml:space="preserve"> </w:t>
      </w:r>
      <w:r>
        <w:rPr>
          <w:sz w:val="22"/>
          <w:szCs w:val="22"/>
        </w:rPr>
        <w:t>мая</w:t>
      </w:r>
      <w:r w:rsidRPr="00AB4876">
        <w:rPr>
          <w:sz w:val="22"/>
          <w:szCs w:val="22"/>
        </w:rPr>
        <w:t xml:space="preserve"> 2026 г. </w:t>
      </w: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8. Дата, время и место проведения торгов (подведения итогов торгов)</w:t>
      </w:r>
      <w:r w:rsidRPr="00AB4876">
        <w:rPr>
          <w:sz w:val="22"/>
          <w:szCs w:val="22"/>
        </w:rPr>
        <w:t xml:space="preserve"> – </w:t>
      </w:r>
      <w:r w:rsidRPr="00AB4876">
        <w:rPr>
          <w:sz w:val="22"/>
          <w:szCs w:val="22"/>
        </w:rPr>
        <w:br/>
      </w:r>
      <w:r>
        <w:rPr>
          <w:sz w:val="22"/>
          <w:szCs w:val="22"/>
        </w:rPr>
        <w:t>08</w:t>
      </w:r>
      <w:r w:rsidRPr="00AB4876">
        <w:rPr>
          <w:sz w:val="22"/>
          <w:szCs w:val="22"/>
        </w:rPr>
        <w:t xml:space="preserve"> </w:t>
      </w:r>
      <w:r>
        <w:rPr>
          <w:sz w:val="22"/>
          <w:szCs w:val="22"/>
        </w:rPr>
        <w:t>мая</w:t>
      </w:r>
      <w:r w:rsidRPr="00AB4876">
        <w:rPr>
          <w:sz w:val="22"/>
          <w:szCs w:val="22"/>
        </w:rPr>
        <w:t xml:space="preserve"> 2026 г. в 10:00 по московскому времени на ЭТП «АСТ-Капитал».</w:t>
      </w:r>
    </w:p>
    <w:p w:rsidR="00C77C21" w:rsidRPr="00AB4876" w:rsidRDefault="00C77C21" w:rsidP="00C77C21">
      <w:pPr>
        <w:widowControl w:val="0"/>
        <w:tabs>
          <w:tab w:val="left" w:pos="284"/>
          <w:tab w:val="left" w:pos="658"/>
        </w:tabs>
        <w:ind w:firstLine="567"/>
        <w:jc w:val="both"/>
        <w:rPr>
          <w:b/>
          <w:sz w:val="22"/>
          <w:szCs w:val="22"/>
        </w:rPr>
      </w:pPr>
      <w:r w:rsidRPr="00AB4876">
        <w:rPr>
          <w:b/>
          <w:sz w:val="22"/>
          <w:szCs w:val="22"/>
        </w:rPr>
        <w:t>9. Правовое основание для проведения торгов и правовое регулирование:</w:t>
      </w:r>
    </w:p>
    <w:p w:rsidR="00C77C21" w:rsidRPr="00AB4876" w:rsidRDefault="00C77C21" w:rsidP="00C77C21">
      <w:pPr>
        <w:widowControl w:val="0"/>
        <w:tabs>
          <w:tab w:val="left" w:pos="284"/>
          <w:tab w:val="left" w:pos="658"/>
        </w:tabs>
        <w:ind w:firstLine="567"/>
        <w:jc w:val="both"/>
        <w:rPr>
          <w:b/>
          <w:sz w:val="22"/>
          <w:szCs w:val="22"/>
          <w:highlight w:val="white"/>
        </w:rPr>
      </w:pPr>
      <w:r w:rsidRPr="00AB4876">
        <w:rPr>
          <w:sz w:val="22"/>
          <w:szCs w:val="22"/>
        </w:rPr>
        <w:t xml:space="preserve">Настоящий аукцион проводится в соответствии с положениями </w:t>
      </w:r>
      <w:r w:rsidRPr="00AB4876">
        <w:rPr>
          <w:sz w:val="22"/>
          <w:szCs w:val="22"/>
          <w:highlight w:val="white"/>
        </w:rPr>
        <w:t>Гражданского кодекса Российской Федерации, Федеральным законом от 02.10.2007 № 229-ФЗ «Об исполнительном производстве»</w:t>
      </w:r>
      <w:r w:rsidRPr="00AB4876">
        <w:rPr>
          <w:sz w:val="22"/>
          <w:szCs w:val="22"/>
        </w:rPr>
        <w:t xml:space="preserve">, </w:t>
      </w:r>
      <w:r w:rsidRPr="00AB4876">
        <w:rPr>
          <w:sz w:val="22"/>
          <w:szCs w:val="22"/>
          <w:highlight w:val="white"/>
        </w:rPr>
        <w:t>Федеральным законом от 16.07.1998 № 102-ФЗ «Об ипотеке (залоге недвижимости)»</w:t>
      </w:r>
      <w:r w:rsidRPr="00AB4876">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www.аст-капитал.рф в разделе «Регламент».</w:t>
      </w:r>
    </w:p>
    <w:p w:rsidR="00B57D80" w:rsidRDefault="00B57D80" w:rsidP="00B57D80">
      <w:pPr>
        <w:ind w:firstLine="708"/>
        <w:contextualSpacing/>
        <w:jc w:val="both"/>
        <w:rPr>
          <w:rFonts w:ascii="XO Thames" w:hAnsi="XO Thames"/>
          <w:sz w:val="22"/>
        </w:rPr>
      </w:pPr>
    </w:p>
    <w:p w:rsidR="00615AA2" w:rsidRDefault="00615AA2" w:rsidP="00615AA2">
      <w:pPr>
        <w:widowControl w:val="0"/>
        <w:tabs>
          <w:tab w:val="left" w:pos="284"/>
          <w:tab w:val="left" w:pos="658"/>
        </w:tabs>
        <w:ind w:firstLine="567"/>
        <w:jc w:val="center"/>
        <w:rPr>
          <w:b/>
          <w:sz w:val="22"/>
        </w:rPr>
      </w:pPr>
      <w:r>
        <w:rPr>
          <w:sz w:val="22"/>
        </w:rPr>
        <w:tab/>
      </w:r>
      <w:r>
        <w:rPr>
          <w:sz w:val="22"/>
        </w:rPr>
        <w:tab/>
      </w:r>
      <w:r>
        <w:rPr>
          <w:b/>
          <w:sz w:val="22"/>
        </w:rPr>
        <w:t>II. Сведения о выставляемом на торги имуществе</w:t>
      </w:r>
    </w:p>
    <w:p w:rsidR="00C77C21" w:rsidRPr="00C77C21" w:rsidRDefault="00C77C21" w:rsidP="00C77C21">
      <w:pPr>
        <w:ind w:firstLine="567"/>
        <w:jc w:val="both"/>
        <w:rPr>
          <w:bCs/>
          <w:sz w:val="22"/>
        </w:rPr>
      </w:pPr>
      <w:r w:rsidRPr="00C77C21">
        <w:rPr>
          <w:b/>
          <w:bCs/>
          <w:sz w:val="22"/>
        </w:rPr>
        <w:t>Лот № 1 (первичные торги)</w:t>
      </w:r>
      <w:r w:rsidRPr="00C77C21">
        <w:rPr>
          <w:bCs/>
          <w:sz w:val="22"/>
        </w:rPr>
        <w:t>.</w:t>
      </w:r>
      <w:r w:rsidRPr="00C77C21">
        <w:rPr>
          <w:b/>
          <w:bCs/>
          <w:sz w:val="22"/>
        </w:rPr>
        <w:t xml:space="preserve"> </w:t>
      </w:r>
      <w:r w:rsidRPr="00C77C21">
        <w:rPr>
          <w:bCs/>
          <w:sz w:val="22"/>
        </w:rPr>
        <w:t xml:space="preserve">Подвергнутое аресту Кизнерским РОСП УФССП России по Удмуртской Республике по исполнительному производству № 4184/26/18034-ИП от 28.01.2026 г., имущество: Земельный участок площадью 700 кв. м, категория земель – земли населенных пунктов, виды разрешенного использования – индивидуальные жилые дома с приусадебными земельными участками (Ж-1Б. Зона индивидуальной жилой застройки), кадастровый номер 18:16:086001:1440, местонахождение: Удмуртская Республика, Малопургинский район, с. Ильинское, ул.1ая Новая, уч. № 4, принадлежащий должнику </w:t>
      </w:r>
      <w:proofErr w:type="spellStart"/>
      <w:r w:rsidRPr="00C77C21">
        <w:rPr>
          <w:b/>
          <w:bCs/>
          <w:sz w:val="22"/>
        </w:rPr>
        <w:t>Велимовской</w:t>
      </w:r>
      <w:proofErr w:type="spellEnd"/>
      <w:r w:rsidRPr="00C77C21">
        <w:rPr>
          <w:b/>
          <w:bCs/>
          <w:sz w:val="22"/>
        </w:rPr>
        <w:t xml:space="preserve"> (Ефремовой) Екатерине Александровне</w:t>
      </w:r>
      <w:r w:rsidRPr="00C77C21">
        <w:rPr>
          <w:bCs/>
          <w:sz w:val="22"/>
        </w:rPr>
        <w:t>, и находящийся в залоге у ПАО «Сбербанк России». По сведениям от СПИ, строения на земельном участке отсутствуют. Обременение: аресты, ипотека. Вид права: собственность. (Уведомление № 637 от 01.04.2026 г.).</w:t>
      </w:r>
    </w:p>
    <w:p w:rsidR="00C77C21" w:rsidRPr="00C77C21" w:rsidRDefault="00C77C21" w:rsidP="00C77C21">
      <w:pPr>
        <w:ind w:firstLine="567"/>
        <w:jc w:val="both"/>
        <w:rPr>
          <w:bCs/>
          <w:sz w:val="22"/>
        </w:rPr>
      </w:pPr>
      <w:r w:rsidRPr="00C77C21">
        <w:rPr>
          <w:bCs/>
          <w:sz w:val="22"/>
        </w:rPr>
        <w:t>Основание для проведения торгов – постановление заместителя начальника отделения – заместителя старшего судебного пристава Кизнерского РОСП УФССП России по Удмуртской Республике Захаровой Е.С. от 18.03.2026 г. о передаче арестованного имущества на торги.</w:t>
      </w:r>
    </w:p>
    <w:p w:rsidR="00C77C21" w:rsidRPr="00C77C21" w:rsidRDefault="00C77C21" w:rsidP="00C77C21">
      <w:pPr>
        <w:ind w:firstLine="567"/>
        <w:jc w:val="both"/>
        <w:rPr>
          <w:bCs/>
          <w:sz w:val="22"/>
        </w:rPr>
      </w:pPr>
      <w:r w:rsidRPr="00C77C21">
        <w:rPr>
          <w:bCs/>
          <w:sz w:val="22"/>
        </w:rPr>
        <w:t>Начальная цена – 84 000 руб. (НДС не облагается), задаток 4 200 руб., шаг аукциона 840 руб.</w:t>
      </w:r>
    </w:p>
    <w:p w:rsidR="00C77C21" w:rsidRPr="00C77C21" w:rsidRDefault="00C77C21" w:rsidP="00C77C21">
      <w:pPr>
        <w:ind w:firstLine="567"/>
        <w:jc w:val="both"/>
        <w:rPr>
          <w:bCs/>
          <w:sz w:val="22"/>
        </w:rPr>
      </w:pPr>
    </w:p>
    <w:p w:rsidR="00C77C21" w:rsidRPr="00C77C21" w:rsidRDefault="00C77C21" w:rsidP="00C77C21">
      <w:pPr>
        <w:ind w:firstLine="567"/>
        <w:jc w:val="both"/>
        <w:rPr>
          <w:bCs/>
          <w:sz w:val="22"/>
        </w:rPr>
      </w:pPr>
      <w:r w:rsidRPr="00C77C21">
        <w:rPr>
          <w:b/>
          <w:bCs/>
          <w:sz w:val="22"/>
        </w:rPr>
        <w:t>Лот № 2 (первичные торги)</w:t>
      </w:r>
      <w:r w:rsidRPr="00C77C21">
        <w:rPr>
          <w:bCs/>
          <w:sz w:val="22"/>
        </w:rPr>
        <w:t>.</w:t>
      </w:r>
      <w:r w:rsidRPr="00C77C21">
        <w:rPr>
          <w:b/>
          <w:bCs/>
          <w:sz w:val="22"/>
        </w:rPr>
        <w:t xml:space="preserve"> </w:t>
      </w:r>
      <w:r w:rsidRPr="00C77C21">
        <w:rPr>
          <w:bCs/>
          <w:sz w:val="22"/>
        </w:rPr>
        <w:t xml:space="preserve">Подвергнутое аресту Индустриальным РОСП г. Ижевска УФССП России по Удмуртской Республике по исполнительному производству № 5714/26/18019-ИП от 21.01.2026 г., имущество: Однокомнатная квартира площадью 17,9 кв. м, назначение – жилое, этаж 4, кадастровый номер  18:26:020142:247, местонахождение: Удмуртская Республика, г. Ижевск, ул. </w:t>
      </w:r>
      <w:proofErr w:type="spellStart"/>
      <w:r w:rsidRPr="00C77C21">
        <w:rPr>
          <w:bCs/>
          <w:sz w:val="22"/>
        </w:rPr>
        <w:t>Буммашевская</w:t>
      </w:r>
      <w:proofErr w:type="spellEnd"/>
      <w:r w:rsidRPr="00C77C21">
        <w:rPr>
          <w:bCs/>
          <w:sz w:val="22"/>
        </w:rPr>
        <w:t xml:space="preserve">, дом 16а, кв. 25-1, принадлежащие должнику </w:t>
      </w:r>
      <w:proofErr w:type="spellStart"/>
      <w:r w:rsidRPr="00C77C21">
        <w:rPr>
          <w:b/>
          <w:bCs/>
          <w:sz w:val="22"/>
        </w:rPr>
        <w:t>Пушиной</w:t>
      </w:r>
      <w:proofErr w:type="spellEnd"/>
      <w:r w:rsidRPr="00C77C21">
        <w:rPr>
          <w:b/>
          <w:bCs/>
          <w:sz w:val="22"/>
        </w:rPr>
        <w:t xml:space="preserve"> Любови Викторовне</w:t>
      </w:r>
      <w:r w:rsidRPr="00C77C21">
        <w:rPr>
          <w:bCs/>
          <w:sz w:val="22"/>
        </w:rPr>
        <w:t xml:space="preserve">, и находящийся в залоге у ПАО «Сбербанк России». Обременение: аресты, ипотека. Вид права: собственность. Организатор торгов не располагает сведениями о зарегистрированных лицах, сохраняющих в соответствии с законом право </w:t>
      </w:r>
      <w:r w:rsidRPr="00C77C21">
        <w:rPr>
          <w:bCs/>
          <w:sz w:val="22"/>
        </w:rPr>
        <w:lastRenderedPageBreak/>
        <w:t>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(Уведомление № 643 от 01.04.2026 г.).</w:t>
      </w:r>
    </w:p>
    <w:p w:rsidR="00C77C21" w:rsidRPr="00C77C21" w:rsidRDefault="00C77C21" w:rsidP="00C77C21">
      <w:pPr>
        <w:jc w:val="both"/>
        <w:rPr>
          <w:bCs/>
          <w:sz w:val="22"/>
        </w:rPr>
      </w:pPr>
      <w:r w:rsidRPr="00C77C21">
        <w:rPr>
          <w:bCs/>
          <w:sz w:val="22"/>
        </w:rPr>
        <w:t>Основание для проведения торгов – постановление ведущего судебного пристава-исполнителя Индустриального РОСП г. Ижевска УФССП России по Удмуртской Республике Мерзляковой К.В. от 24.03.2026 г. о передаче арестованного имущества на торги.</w:t>
      </w:r>
    </w:p>
    <w:p w:rsidR="00C77C21" w:rsidRPr="00C77C21" w:rsidRDefault="00C77C21" w:rsidP="00C77C21">
      <w:pPr>
        <w:ind w:firstLine="567"/>
        <w:jc w:val="both"/>
        <w:rPr>
          <w:b/>
          <w:bCs/>
          <w:sz w:val="22"/>
        </w:rPr>
      </w:pPr>
      <w:r w:rsidRPr="00C77C21">
        <w:rPr>
          <w:bCs/>
          <w:sz w:val="22"/>
        </w:rPr>
        <w:t>Начальная цена – 1 223 200 руб. (НДС не облагается), задаток 61 160 руб., шаг аукциона 12 232 руб.</w:t>
      </w:r>
    </w:p>
    <w:p w:rsidR="00C77C21" w:rsidRPr="00C77C21" w:rsidRDefault="00C77C21" w:rsidP="00C77C21">
      <w:pPr>
        <w:jc w:val="both"/>
        <w:rPr>
          <w:bCs/>
          <w:sz w:val="22"/>
        </w:rPr>
      </w:pPr>
    </w:p>
    <w:p w:rsidR="00615AA2" w:rsidRPr="00C77C21" w:rsidRDefault="00615AA2" w:rsidP="00615AA2">
      <w:pPr>
        <w:jc w:val="both"/>
        <w:rPr>
          <w:bCs/>
          <w:sz w:val="22"/>
        </w:rPr>
      </w:pPr>
    </w:p>
    <w:p w:rsidR="00EA4B27" w:rsidRDefault="00076B5E">
      <w:pPr>
        <w:ind w:firstLine="708"/>
        <w:contextualSpacing/>
        <w:jc w:val="center"/>
        <w:rPr>
          <w:rFonts w:ascii="XO Thames" w:hAnsi="XO Thames"/>
          <w:sz w:val="22"/>
        </w:rPr>
      </w:pPr>
      <w:r>
        <w:rPr>
          <w:b/>
          <w:sz w:val="22"/>
        </w:rPr>
        <w:t>III. Условия участия в аукционе, порядок подачи заявки</w:t>
      </w:r>
    </w:p>
    <w:p w:rsidR="00EA4B27" w:rsidRDefault="00076B5E">
      <w:pPr>
        <w:pStyle w:val="western"/>
        <w:numPr>
          <w:ilvl w:val="0"/>
          <w:numId w:val="1"/>
        </w:numPr>
        <w:jc w:val="center"/>
        <w:rPr>
          <w:b/>
          <w:sz w:val="22"/>
        </w:rPr>
      </w:pPr>
      <w:r>
        <w:rPr>
          <w:b/>
          <w:sz w:val="22"/>
        </w:rPr>
        <w:t>Общие условия</w:t>
      </w:r>
    </w:p>
    <w:p w:rsidR="00EA4B27" w:rsidRDefault="00076B5E">
      <w:pPr>
        <w:pStyle w:val="western"/>
        <w:ind w:firstLine="567"/>
        <w:jc w:val="both"/>
        <w:rPr>
          <w:sz w:val="22"/>
        </w:rPr>
      </w:pPr>
      <w:r>
        <w:rPr>
          <w:sz w:val="22"/>
        </w:rPr>
        <w:t xml:space="preserve">Участником аукциона может быть любое юридическое лицо независимо </w:t>
      </w:r>
      <w:r>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rsidR="00EA4B27" w:rsidRDefault="00076B5E">
      <w:pPr>
        <w:pStyle w:val="western"/>
        <w:ind w:firstLine="567"/>
        <w:jc w:val="both"/>
        <w:rPr>
          <w:sz w:val="22"/>
        </w:rPr>
      </w:pPr>
      <w:r>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rsidR="00EA4B27" w:rsidRDefault="00076B5E">
      <w:pPr>
        <w:pStyle w:val="western"/>
        <w:ind w:firstLine="567"/>
        <w:jc w:val="both"/>
        <w:rPr>
          <w:sz w:val="22"/>
        </w:rPr>
      </w:pPr>
      <w:r>
        <w:rPr>
          <w:sz w:val="22"/>
        </w:rPr>
        <w:t xml:space="preserve">Заявитель при подаче заявки на участие в аукционе подает декларацию о том, что </w:t>
      </w:r>
      <w:r>
        <w:rPr>
          <w:sz w:val="22"/>
        </w:rPr>
        <w:br/>
        <w:t>не является лицом, которое в соответствии с п. 5 ст. 449.1 Гражданского кодекса Российской Федерации не вправе участвовать в торгах.</w:t>
      </w:r>
    </w:p>
    <w:p w:rsidR="00EA4B27" w:rsidRDefault="00076B5E">
      <w:pPr>
        <w:pStyle w:val="western"/>
        <w:ind w:firstLine="567"/>
        <w:jc w:val="both"/>
        <w:rPr>
          <w:sz w:val="22"/>
        </w:rPr>
      </w:pPr>
      <w:r>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rsidR="00EA4B27" w:rsidRDefault="00076B5E">
      <w:pPr>
        <w:pStyle w:val="western"/>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rsidR="00EA4B27" w:rsidRDefault="00076B5E">
      <w:pPr>
        <w:pStyle w:val="western"/>
        <w:ind w:firstLine="567"/>
        <w:jc w:val="both"/>
        <w:rPr>
          <w:sz w:val="22"/>
        </w:rPr>
      </w:pPr>
      <w:r>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rsidR="00EA4B27" w:rsidRDefault="00076B5E">
      <w:pPr>
        <w:pStyle w:val="western"/>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rsidR="00EA4B27" w:rsidRDefault="00076B5E">
      <w:pPr>
        <w:pStyle w:val="western"/>
        <w:ind w:firstLine="567"/>
        <w:jc w:val="both"/>
        <w:rPr>
          <w:sz w:val="22"/>
        </w:rPr>
      </w:pPr>
      <w:r>
        <w:rPr>
          <w:sz w:val="22"/>
        </w:rPr>
        <w:t>Заявитель вправе подать только одну заявку в отношении лота аукциона с полным пакетом документов по нему.</w:t>
      </w:r>
    </w:p>
    <w:p w:rsidR="00EA4B27" w:rsidRDefault="00076B5E">
      <w:pPr>
        <w:pStyle w:val="western"/>
        <w:ind w:firstLine="567"/>
        <w:jc w:val="both"/>
        <w:rPr>
          <w:sz w:val="22"/>
        </w:rPr>
      </w:pPr>
      <w:r>
        <w:rPr>
          <w:sz w:val="22"/>
        </w:rPr>
        <w:t>Заявитель подает заявку на участие в аукционе в сроки, установленные в извещении.</w:t>
      </w:r>
    </w:p>
    <w:p w:rsidR="00EA4B27" w:rsidRDefault="00076B5E">
      <w:pPr>
        <w:pStyle w:val="western"/>
        <w:ind w:firstLine="567"/>
        <w:jc w:val="both"/>
        <w:rPr>
          <w:sz w:val="22"/>
        </w:rPr>
      </w:pPr>
      <w:r>
        <w:rPr>
          <w:sz w:val="22"/>
        </w:rPr>
        <w:t xml:space="preserve">Заявитель несет все расходы, связанные с подготовкой и подачей своей заявки </w:t>
      </w:r>
      <w:r>
        <w:rPr>
          <w:sz w:val="22"/>
        </w:rPr>
        <w:br/>
        <w:t xml:space="preserve">на участие в аукционе, а Организатор торгов не несет при этом обязательств по расходам, </w:t>
      </w:r>
      <w:r>
        <w:rPr>
          <w:sz w:val="22"/>
        </w:rPr>
        <w:br/>
        <w:t>за исключением случаев, прямо предусмотренных действующим законодательством.</w:t>
      </w:r>
    </w:p>
    <w:p w:rsidR="00EA4B27" w:rsidRDefault="00076B5E">
      <w:pPr>
        <w:pStyle w:val="western"/>
        <w:ind w:firstLine="567"/>
        <w:jc w:val="both"/>
        <w:rPr>
          <w:sz w:val="22"/>
        </w:rPr>
      </w:pPr>
      <w:r>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Pr>
          <w:sz w:val="22"/>
        </w:rPr>
        <w:br/>
        <w:t>www.аст-капитал.рф.</w:t>
      </w:r>
    </w:p>
    <w:p w:rsidR="00EA4B27" w:rsidRDefault="00076B5E">
      <w:pPr>
        <w:pStyle w:val="western"/>
        <w:ind w:firstLine="567"/>
        <w:jc w:val="both"/>
        <w:rPr>
          <w:sz w:val="22"/>
        </w:rPr>
      </w:pPr>
      <w:r>
        <w:rPr>
          <w:sz w:val="22"/>
        </w:rPr>
        <w:lastRenderedPageBreak/>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www.аст-капитал.рф.</w:t>
      </w:r>
    </w:p>
    <w:p w:rsidR="00EA4B27" w:rsidRDefault="00076B5E">
      <w:pPr>
        <w:pStyle w:val="western"/>
        <w:ind w:firstLine="567"/>
        <w:jc w:val="both"/>
        <w:rPr>
          <w:sz w:val="22"/>
        </w:rPr>
      </w:pPr>
      <w:r>
        <w:rPr>
          <w:sz w:val="22"/>
        </w:rPr>
        <w:t>Прием, регистрация, учет поступивших заявок, хранение заявок осуществляется программно-аппаратными средствами ЭТП.</w:t>
      </w:r>
    </w:p>
    <w:p w:rsidR="00EA4B27" w:rsidRDefault="00076B5E">
      <w:pPr>
        <w:pStyle w:val="western"/>
        <w:ind w:firstLine="567"/>
        <w:jc w:val="both"/>
        <w:rPr>
          <w:sz w:val="22"/>
        </w:rPr>
      </w:pPr>
      <w:r>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rsidR="00EA4B27" w:rsidRDefault="00EA4B27">
      <w:pPr>
        <w:jc w:val="both"/>
        <w:rPr>
          <w:sz w:val="22"/>
        </w:rPr>
      </w:pPr>
    </w:p>
    <w:p w:rsidR="00EA4B27" w:rsidRDefault="00076B5E">
      <w:pPr>
        <w:pStyle w:val="af8"/>
        <w:numPr>
          <w:ilvl w:val="0"/>
          <w:numId w:val="1"/>
        </w:numPr>
        <w:jc w:val="center"/>
        <w:rPr>
          <w:sz w:val="22"/>
        </w:rPr>
      </w:pPr>
      <w:r>
        <w:rPr>
          <w:b/>
          <w:sz w:val="22"/>
        </w:rPr>
        <w:t>Требования, предъявляемые к претендентам для участия в аукционе.</w:t>
      </w:r>
    </w:p>
    <w:p w:rsidR="00EA4B27" w:rsidRDefault="00076B5E">
      <w:pPr>
        <w:ind w:firstLine="567"/>
        <w:jc w:val="both"/>
        <w:rPr>
          <w:sz w:val="22"/>
        </w:rPr>
      </w:pPr>
      <w:r>
        <w:rPr>
          <w:sz w:val="22"/>
        </w:rPr>
        <w:t xml:space="preserve">Для участия в торгах, необходимо зарегистрироваться </w:t>
      </w:r>
      <w:r>
        <w:rPr>
          <w:b/>
          <w:sz w:val="22"/>
        </w:rPr>
        <w:t>на</w:t>
      </w:r>
      <w:r>
        <w:rPr>
          <w:sz w:val="22"/>
        </w:rPr>
        <w:t xml:space="preserve"> </w:t>
      </w:r>
      <w:r>
        <w:rPr>
          <w:b/>
          <w:sz w:val="22"/>
        </w:rPr>
        <w:t>электронной торговой площадке (ЭТП)</w:t>
      </w:r>
      <w:r>
        <w:rPr>
          <w:sz w:val="22"/>
        </w:rPr>
        <w:t xml:space="preserve"> при наличии </w:t>
      </w:r>
      <w:r>
        <w:rPr>
          <w:b/>
          <w:sz w:val="22"/>
        </w:rPr>
        <w:t>электронной подписи (ЭП)</w:t>
      </w:r>
      <w:r>
        <w:rPr>
          <w:sz w:val="22"/>
        </w:rPr>
        <w:t xml:space="preserve">. </w:t>
      </w:r>
    </w:p>
    <w:p w:rsidR="00EA4B27" w:rsidRDefault="00076B5E">
      <w:pPr>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rsidR="00EA4B27" w:rsidRDefault="00076B5E">
      <w:pPr>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rsidR="00EA4B27" w:rsidRDefault="00076B5E">
      <w:pPr>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rsidR="00EA4B27" w:rsidRDefault="00076B5E">
      <w:pPr>
        <w:ind w:firstLine="567"/>
        <w:jc w:val="both"/>
        <w:rPr>
          <w:sz w:val="22"/>
        </w:rPr>
      </w:pPr>
      <w:r>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rsidR="00EA4B27" w:rsidRDefault="00076B5E">
      <w:pPr>
        <w:ind w:firstLine="567"/>
        <w:jc w:val="both"/>
        <w:rPr>
          <w:sz w:val="22"/>
        </w:rPr>
      </w:pPr>
      <w:r>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rsidR="00EA4B27" w:rsidRDefault="00076B5E">
      <w:pPr>
        <w:ind w:firstLine="567"/>
        <w:jc w:val="both"/>
        <w:rPr>
          <w:sz w:val="22"/>
        </w:rPr>
      </w:pPr>
      <w:r>
        <w:rPr>
          <w:sz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www.аст-капитал.рф.</w:t>
      </w:r>
    </w:p>
    <w:p w:rsidR="00EA4B27" w:rsidRDefault="00076B5E">
      <w:pPr>
        <w:spacing w:line="276" w:lineRule="auto"/>
        <w:ind w:firstLine="567"/>
        <w:jc w:val="both"/>
        <w:rPr>
          <w:sz w:val="22"/>
        </w:rPr>
      </w:pPr>
      <w:r>
        <w:rPr>
          <w:sz w:val="22"/>
        </w:rPr>
        <w:t>Заявка на участие в аукционе подается путем заполнения формы заявки, утвержденной настоящим извещением (прилагается).</w:t>
      </w:r>
    </w:p>
    <w:p w:rsidR="00EA4B27" w:rsidRDefault="00076B5E">
      <w:pPr>
        <w:spacing w:line="276" w:lineRule="auto"/>
        <w:ind w:firstLine="567"/>
        <w:jc w:val="both"/>
        <w:rPr>
          <w:sz w:val="22"/>
        </w:rPr>
      </w:pPr>
      <w:r>
        <w:rPr>
          <w:sz w:val="22"/>
        </w:rPr>
        <w:t>В состав заявки входят следующие документы:</w:t>
      </w:r>
    </w:p>
    <w:p w:rsidR="00EA4B27" w:rsidRDefault="00076B5E">
      <w:pPr>
        <w:spacing w:line="276" w:lineRule="auto"/>
        <w:ind w:firstLine="567"/>
        <w:jc w:val="both"/>
        <w:rPr>
          <w:b/>
          <w:sz w:val="22"/>
        </w:rPr>
      </w:pPr>
      <w:r>
        <w:rPr>
          <w:b/>
          <w:sz w:val="22"/>
        </w:rPr>
        <w:t>- для физических лиц:</w:t>
      </w:r>
    </w:p>
    <w:p w:rsidR="00EA4B27" w:rsidRDefault="00076B5E">
      <w:pPr>
        <w:spacing w:line="276" w:lineRule="auto"/>
        <w:ind w:firstLine="567"/>
        <w:jc w:val="both"/>
        <w:rPr>
          <w:sz w:val="22"/>
        </w:rPr>
      </w:pPr>
      <w:r>
        <w:rPr>
          <w:sz w:val="22"/>
        </w:rPr>
        <w:t>1) заявка на участие в торгах по форме, установленной извещением;</w:t>
      </w:r>
    </w:p>
    <w:p w:rsidR="00EA4B27" w:rsidRDefault="00076B5E">
      <w:pPr>
        <w:spacing w:line="276" w:lineRule="auto"/>
        <w:ind w:firstLine="567"/>
        <w:jc w:val="both"/>
        <w:rPr>
          <w:sz w:val="22"/>
        </w:rPr>
      </w:pPr>
      <w:r>
        <w:rPr>
          <w:sz w:val="22"/>
        </w:rPr>
        <w:t>2) копия паспорта заявителя (копия страниц №№ 2-3, страницы с указанием последней регистрации гражданина по месту жительства);</w:t>
      </w:r>
    </w:p>
    <w:p w:rsidR="00EA4B27" w:rsidRDefault="00076B5E">
      <w:pPr>
        <w:spacing w:line="276" w:lineRule="auto"/>
        <w:ind w:firstLine="567"/>
        <w:jc w:val="both"/>
        <w:rPr>
          <w:sz w:val="22"/>
        </w:rPr>
      </w:pPr>
      <w:r>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rsidR="00EA4B27" w:rsidRDefault="00076B5E">
      <w:pPr>
        <w:spacing w:line="276" w:lineRule="auto"/>
        <w:ind w:firstLine="567"/>
        <w:jc w:val="both"/>
        <w:rPr>
          <w:sz w:val="22"/>
        </w:rPr>
      </w:pPr>
      <w:r>
        <w:rPr>
          <w:sz w:val="22"/>
        </w:rPr>
        <w:t>4) копия платежного поручения, подтверждающего оплату задатка на участие в торгах;</w:t>
      </w:r>
    </w:p>
    <w:p w:rsidR="00EA4B27" w:rsidRDefault="00076B5E">
      <w:pPr>
        <w:spacing w:line="276" w:lineRule="auto"/>
        <w:ind w:firstLine="567"/>
        <w:jc w:val="both"/>
        <w:rPr>
          <w:sz w:val="22"/>
        </w:rPr>
      </w:pPr>
      <w:r>
        <w:rPr>
          <w:sz w:val="22"/>
        </w:rPr>
        <w:t xml:space="preserve">5) </w:t>
      </w:r>
      <w:r w:rsidR="00F416C0">
        <w:rPr>
          <w:sz w:val="22"/>
        </w:rPr>
        <w:t>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rsidR="00EA4B27" w:rsidRDefault="00076B5E">
      <w:pPr>
        <w:spacing w:line="276" w:lineRule="auto"/>
        <w:ind w:firstLine="567"/>
        <w:jc w:val="both"/>
        <w:rPr>
          <w:b/>
          <w:sz w:val="22"/>
        </w:rPr>
      </w:pPr>
      <w:r>
        <w:rPr>
          <w:b/>
          <w:sz w:val="22"/>
        </w:rPr>
        <w:t>- для индивидуальных предпринимателей:</w:t>
      </w:r>
    </w:p>
    <w:p w:rsidR="00EA4B27" w:rsidRDefault="00076B5E">
      <w:pPr>
        <w:spacing w:line="276" w:lineRule="auto"/>
        <w:ind w:firstLine="567"/>
        <w:jc w:val="both"/>
        <w:rPr>
          <w:sz w:val="22"/>
        </w:rPr>
      </w:pPr>
      <w:r>
        <w:rPr>
          <w:sz w:val="22"/>
        </w:rPr>
        <w:t>1) заявка на участие в торгах по форме, установленной извещением,</w:t>
      </w:r>
    </w:p>
    <w:p w:rsidR="00EA4B27" w:rsidRDefault="00076B5E">
      <w:pPr>
        <w:spacing w:line="276" w:lineRule="auto"/>
        <w:ind w:firstLine="567"/>
        <w:jc w:val="both"/>
        <w:rPr>
          <w:sz w:val="22"/>
        </w:rPr>
      </w:pPr>
      <w:r>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rsidR="00EA4B27" w:rsidRDefault="00076B5E">
      <w:pPr>
        <w:spacing w:line="276" w:lineRule="auto"/>
        <w:ind w:firstLine="567"/>
        <w:jc w:val="both"/>
        <w:rPr>
          <w:sz w:val="22"/>
        </w:rPr>
      </w:pPr>
      <w:r>
        <w:rPr>
          <w:sz w:val="22"/>
        </w:rPr>
        <w:t>3) копия паспорта заявителя (копия страниц №№ 2-3, страницы с указанием последней регистрации гражданина по месту жительства);</w:t>
      </w:r>
    </w:p>
    <w:p w:rsidR="00EA4B27" w:rsidRDefault="00076B5E">
      <w:pPr>
        <w:spacing w:line="276" w:lineRule="auto"/>
        <w:ind w:firstLine="567"/>
        <w:jc w:val="both"/>
        <w:rPr>
          <w:sz w:val="22"/>
        </w:rPr>
      </w:pPr>
      <w:r>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rsidR="00EA4B27" w:rsidRDefault="00076B5E">
      <w:pPr>
        <w:spacing w:line="276" w:lineRule="auto"/>
        <w:ind w:firstLine="567"/>
        <w:jc w:val="both"/>
        <w:rPr>
          <w:sz w:val="22"/>
        </w:rPr>
      </w:pPr>
      <w:r>
        <w:rPr>
          <w:sz w:val="22"/>
        </w:rPr>
        <w:lastRenderedPageBreak/>
        <w:t>5) копия платежного поручения, подтверждающего оплату задатка на участие в торгах</w:t>
      </w:r>
      <w:r w:rsidR="00F416C0">
        <w:rPr>
          <w:sz w:val="22"/>
        </w:rPr>
        <w:t>;</w:t>
      </w:r>
    </w:p>
    <w:p w:rsidR="00F416C0" w:rsidRDefault="00F416C0">
      <w:pPr>
        <w:spacing w:line="276" w:lineRule="auto"/>
        <w:ind w:firstLine="567"/>
        <w:jc w:val="both"/>
        <w:rPr>
          <w:sz w:val="22"/>
        </w:rPr>
      </w:pPr>
      <w:r>
        <w:rPr>
          <w:sz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rsidR="00EA4B27" w:rsidRDefault="00076B5E">
      <w:pPr>
        <w:spacing w:line="276" w:lineRule="auto"/>
        <w:ind w:firstLine="567"/>
        <w:jc w:val="both"/>
        <w:rPr>
          <w:b/>
          <w:sz w:val="22"/>
        </w:rPr>
      </w:pPr>
      <w:r>
        <w:rPr>
          <w:b/>
          <w:sz w:val="22"/>
        </w:rPr>
        <w:t>- для юридических лиц:</w:t>
      </w:r>
    </w:p>
    <w:p w:rsidR="00EA4B27" w:rsidRDefault="00076B5E">
      <w:pPr>
        <w:spacing w:line="276" w:lineRule="auto"/>
        <w:ind w:firstLine="567"/>
        <w:jc w:val="both"/>
        <w:rPr>
          <w:sz w:val="22"/>
        </w:rPr>
      </w:pPr>
      <w:r>
        <w:rPr>
          <w:sz w:val="22"/>
        </w:rPr>
        <w:t>1) заявка на участие в торгах по форме, установленной извещением;</w:t>
      </w:r>
    </w:p>
    <w:p w:rsidR="00EA4B27" w:rsidRDefault="00076B5E">
      <w:pPr>
        <w:spacing w:line="276" w:lineRule="auto"/>
        <w:ind w:firstLine="567"/>
        <w:jc w:val="both"/>
        <w:rPr>
          <w:sz w:val="22"/>
        </w:rPr>
      </w:pPr>
      <w:r>
        <w:rPr>
          <w:sz w:val="22"/>
        </w:rPr>
        <w:t>2) заверенные документы, подтверждающие полномочия органов управления и должностных лиц претендента;</w:t>
      </w:r>
    </w:p>
    <w:p w:rsidR="00EA4B27" w:rsidRDefault="00076B5E">
      <w:pPr>
        <w:spacing w:line="276" w:lineRule="auto"/>
        <w:ind w:firstLine="567"/>
        <w:jc w:val="both"/>
        <w:rPr>
          <w:sz w:val="22"/>
        </w:rPr>
      </w:pPr>
      <w:r>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rsidR="00EA4B27" w:rsidRDefault="00076B5E">
      <w:pPr>
        <w:spacing w:line="276" w:lineRule="auto"/>
        <w:ind w:firstLine="567"/>
        <w:jc w:val="both"/>
        <w:rPr>
          <w:sz w:val="22"/>
        </w:rPr>
      </w:pPr>
      <w:r>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rsidR="00EA4B27" w:rsidRDefault="00076B5E">
      <w:pPr>
        <w:spacing w:line="276" w:lineRule="auto"/>
        <w:ind w:firstLine="567"/>
        <w:jc w:val="both"/>
        <w:rPr>
          <w:sz w:val="22"/>
        </w:rPr>
      </w:pPr>
      <w:r>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rsidR="00EA4B27" w:rsidRDefault="00076B5E">
      <w:pPr>
        <w:spacing w:line="276" w:lineRule="auto"/>
        <w:ind w:firstLine="567"/>
        <w:jc w:val="both"/>
        <w:rPr>
          <w:sz w:val="22"/>
        </w:rPr>
      </w:pPr>
      <w:r>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rsidR="00EA4B27" w:rsidRDefault="00076B5E">
      <w:pPr>
        <w:spacing w:line="276" w:lineRule="auto"/>
        <w:ind w:firstLine="567"/>
        <w:jc w:val="both"/>
        <w:rPr>
          <w:sz w:val="22"/>
        </w:rPr>
      </w:pPr>
      <w:r>
        <w:rPr>
          <w:sz w:val="22"/>
        </w:rPr>
        <w:t>7) копия платежного поручения, подтверждающего оплату задатка на участие в торгах</w:t>
      </w:r>
      <w:r w:rsidR="00F416C0">
        <w:rPr>
          <w:sz w:val="22"/>
        </w:rPr>
        <w:t>;</w:t>
      </w:r>
    </w:p>
    <w:p w:rsidR="00EA4B27" w:rsidRDefault="00F416C0">
      <w:pPr>
        <w:spacing w:line="276" w:lineRule="auto"/>
        <w:ind w:firstLine="567"/>
        <w:jc w:val="both"/>
        <w:rPr>
          <w:sz w:val="22"/>
        </w:rPr>
      </w:pPr>
      <w:r>
        <w:rPr>
          <w:sz w:val="22"/>
        </w:rPr>
        <w:t xml:space="preserve">8) согласие на обработку персональных данных, заполненное лицом, подписавшим заявку, оформленное по форме, установленной извещением. </w:t>
      </w:r>
    </w:p>
    <w:p w:rsidR="00EA4B27" w:rsidRDefault="00076B5E">
      <w:pPr>
        <w:ind w:firstLine="567"/>
        <w:jc w:val="both"/>
        <w:rPr>
          <w:b/>
          <w:sz w:val="22"/>
        </w:rPr>
      </w:pPr>
      <w:r>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rsidR="00EA4B27" w:rsidRDefault="00EA4B27">
      <w:pPr>
        <w:ind w:firstLine="567"/>
        <w:jc w:val="both"/>
        <w:rPr>
          <w:b/>
          <w:sz w:val="22"/>
        </w:rPr>
      </w:pPr>
    </w:p>
    <w:p w:rsidR="00EA4B27" w:rsidRDefault="00076B5E">
      <w:pPr>
        <w:pStyle w:val="af8"/>
        <w:numPr>
          <w:ilvl w:val="0"/>
          <w:numId w:val="1"/>
        </w:numPr>
        <w:jc w:val="center"/>
        <w:rPr>
          <w:b/>
          <w:sz w:val="22"/>
        </w:rPr>
      </w:pPr>
      <w:r>
        <w:rPr>
          <w:b/>
          <w:sz w:val="22"/>
        </w:rPr>
        <w:t>Порядок внесения задатка и его возврата</w:t>
      </w:r>
    </w:p>
    <w:p w:rsidR="00EA4B27" w:rsidRDefault="00076B5E">
      <w:pPr>
        <w:ind w:firstLine="567"/>
        <w:jc w:val="both"/>
        <w:rPr>
          <w:sz w:val="22"/>
        </w:rPr>
      </w:pPr>
      <w:r>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EA4B27" w:rsidRDefault="00076B5E">
      <w:pPr>
        <w:spacing w:line="276" w:lineRule="auto"/>
        <w:ind w:firstLine="567"/>
        <w:jc w:val="both"/>
        <w:rPr>
          <w:sz w:val="22"/>
        </w:rPr>
      </w:pPr>
      <w:r>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Pr>
          <w:b/>
          <w:sz w:val="22"/>
        </w:rPr>
        <w:t xml:space="preserve"> дня окончания приема заявок (включительно)</w:t>
      </w:r>
      <w:r>
        <w:rPr>
          <w:sz w:val="22"/>
        </w:rPr>
        <w:t xml:space="preserve"> по следующим реквизитам:</w:t>
      </w:r>
    </w:p>
    <w:p w:rsidR="00EA4B27" w:rsidRDefault="00076B5E">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Банк получателя</w:t>
      </w:r>
      <w:r w:rsidRPr="005B6685">
        <w:rPr>
          <w:rFonts w:ascii="XO Thames" w:hAnsi="XO Thames"/>
          <w:sz w:val="22"/>
        </w:rPr>
        <w:t xml:space="preserve"> - ОКЦ № 1 ВВГУ Банка России//УФК по Нижегородской области, г. Нижний Новгород</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БИК</w:t>
      </w:r>
      <w:r w:rsidRPr="005B6685">
        <w:rPr>
          <w:rFonts w:ascii="XO Thames" w:hAnsi="XO Thames"/>
          <w:sz w:val="22"/>
        </w:rPr>
        <w:t xml:space="preserve"> – 012202102</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Корсчет:</w:t>
      </w:r>
      <w:r w:rsidRPr="005B6685">
        <w:rPr>
          <w:rFonts w:ascii="XO Thames" w:hAnsi="XO Thames"/>
          <w:sz w:val="22"/>
        </w:rPr>
        <w:t>40102810745370000024</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Расчетный счет получателя: 03212643000000013239</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Получатель</w:t>
      </w:r>
      <w:r w:rsidRPr="005B6685">
        <w:rPr>
          <w:rFonts w:ascii="XO Thames" w:hAnsi="XO Thames"/>
          <w:sz w:val="22"/>
        </w:rPr>
        <w:t xml:space="preserve"> - МТУ Росимущества в Удмуртской Республике и Кировской области л/с </w:t>
      </w:r>
      <w:r w:rsidRPr="005B6685">
        <w:rPr>
          <w:rFonts w:ascii="XO Thames" w:hAnsi="XO Thames"/>
          <w:b/>
          <w:sz w:val="22"/>
        </w:rPr>
        <w:t>05131А21520</w:t>
      </w:r>
      <w:r w:rsidRPr="005B6685">
        <w:rPr>
          <w:rFonts w:ascii="XO Thames" w:hAnsi="XO Thames"/>
          <w:sz w:val="22"/>
        </w:rPr>
        <w:t xml:space="preserve"> </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ИНН</w:t>
      </w:r>
      <w:r w:rsidRPr="005B6685">
        <w:rPr>
          <w:rFonts w:ascii="XO Thames" w:hAnsi="XO Thames"/>
          <w:sz w:val="22"/>
        </w:rPr>
        <w:t xml:space="preserve"> - 1841004975 </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КПП</w:t>
      </w:r>
      <w:r w:rsidRPr="005B6685">
        <w:rPr>
          <w:rFonts w:ascii="XO Thames" w:hAnsi="XO Thames"/>
          <w:sz w:val="22"/>
        </w:rPr>
        <w:t xml:space="preserve"> - 184101001 </w:t>
      </w:r>
    </w:p>
    <w:p w:rsidR="00E3658D" w:rsidRDefault="00E3658D" w:rsidP="00E3658D">
      <w:pPr>
        <w:spacing w:line="276" w:lineRule="auto"/>
        <w:ind w:firstLine="567"/>
        <w:jc w:val="both"/>
        <w:rPr>
          <w:sz w:val="22"/>
        </w:rPr>
      </w:pPr>
      <w:r>
        <w:rPr>
          <w:sz w:val="22"/>
        </w:rPr>
        <w:t>КБК 16700000000000000000 либо 0,</w:t>
      </w:r>
    </w:p>
    <w:p w:rsidR="00E3658D" w:rsidRDefault="00E3658D" w:rsidP="00E3658D">
      <w:pPr>
        <w:spacing w:line="276" w:lineRule="auto"/>
        <w:ind w:firstLine="567"/>
        <w:jc w:val="both"/>
        <w:rPr>
          <w:sz w:val="22"/>
        </w:rPr>
      </w:pPr>
      <w:r>
        <w:rPr>
          <w:sz w:val="22"/>
        </w:rPr>
        <w:t>ОКТМО 94701000,</w:t>
      </w:r>
    </w:p>
    <w:p w:rsidR="000F6481" w:rsidRDefault="000F6481" w:rsidP="000F6481">
      <w:pPr>
        <w:spacing w:line="276" w:lineRule="auto"/>
        <w:ind w:firstLine="567"/>
        <w:jc w:val="both"/>
        <w:rPr>
          <w:sz w:val="22"/>
        </w:rPr>
      </w:pPr>
      <w:r>
        <w:rPr>
          <w:sz w:val="22"/>
        </w:rPr>
        <w:t>КОД НПА - 0014</w:t>
      </w:r>
    </w:p>
    <w:p w:rsidR="000F6481" w:rsidRDefault="000F6481" w:rsidP="000F6481">
      <w:pPr>
        <w:ind w:firstLine="567"/>
        <w:jc w:val="both"/>
        <w:rPr>
          <w:sz w:val="22"/>
        </w:rPr>
      </w:pPr>
      <w:r>
        <w:rPr>
          <w:sz w:val="22"/>
        </w:rPr>
        <w:t>Назначение платежа: 0014, оплата по торгам №</w:t>
      </w:r>
    </w:p>
    <w:p w:rsidR="000F6481" w:rsidRDefault="000F6481" w:rsidP="000F6481">
      <w:pPr>
        <w:ind w:firstLine="567"/>
        <w:jc w:val="both"/>
        <w:rPr>
          <w:sz w:val="22"/>
        </w:rPr>
      </w:pPr>
      <w:r>
        <w:rPr>
          <w:sz w:val="22"/>
        </w:rPr>
        <w:t>При совершении платежа обязательно заполнять/указывать код нормативного акта или уникального идентификатора платежа (поле 22 – код НПА): «0014».</w:t>
      </w:r>
    </w:p>
    <w:p w:rsidR="00EA4B27" w:rsidRDefault="00076B5E" w:rsidP="003C7BAB">
      <w:pPr>
        <w:spacing w:line="276" w:lineRule="auto"/>
        <w:ind w:firstLine="567"/>
        <w:jc w:val="both"/>
        <w:rPr>
          <w:sz w:val="22"/>
        </w:rPr>
      </w:pPr>
      <w:r>
        <w:rPr>
          <w:sz w:val="22"/>
        </w:rPr>
        <w:lastRenderedPageBreak/>
        <w:t>Назначение платежа при пополнении лицевого счета: "0014, задаток для участия в торгах №</w:t>
      </w:r>
      <w:r w:rsidR="00DC2FFA">
        <w:rPr>
          <w:sz w:val="22"/>
        </w:rPr>
        <w:t xml:space="preserve"> </w:t>
      </w:r>
      <w:r w:rsidR="003C7BAB" w:rsidRPr="003C7BAB">
        <w:rPr>
          <w:sz w:val="22"/>
        </w:rPr>
        <w:t>10899</w:t>
      </w:r>
      <w:r w:rsidR="003126F1">
        <w:rPr>
          <w:sz w:val="22"/>
        </w:rPr>
        <w:t>, лот № __»</w:t>
      </w:r>
      <w:r>
        <w:rPr>
          <w:sz w:val="22"/>
        </w:rPr>
        <w:t>.</w:t>
      </w:r>
    </w:p>
    <w:p w:rsidR="00EA4B27" w:rsidRDefault="00076B5E">
      <w:pPr>
        <w:ind w:firstLine="567"/>
        <w:jc w:val="both"/>
        <w:rPr>
          <w:b/>
          <w:i/>
          <w:sz w:val="22"/>
        </w:rPr>
      </w:pPr>
      <w:r>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«0014»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rsidR="00EA4B27" w:rsidRDefault="00EA4B27">
      <w:pPr>
        <w:spacing w:line="276" w:lineRule="auto"/>
        <w:ind w:firstLine="567"/>
        <w:jc w:val="both"/>
        <w:rPr>
          <w:sz w:val="22"/>
        </w:rPr>
      </w:pPr>
    </w:p>
    <w:p w:rsidR="00EA4B27" w:rsidRDefault="00076B5E">
      <w:pPr>
        <w:spacing w:line="276" w:lineRule="auto"/>
        <w:ind w:firstLine="567"/>
        <w:jc w:val="both"/>
        <w:rPr>
          <w:sz w:val="22"/>
        </w:rPr>
      </w:pPr>
      <w:r>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rsidR="00EA4B27" w:rsidRDefault="00076B5E">
      <w:pPr>
        <w:ind w:firstLine="567"/>
        <w:jc w:val="both"/>
        <w:rPr>
          <w:sz w:val="22"/>
        </w:rPr>
      </w:pPr>
      <w:r>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rsidR="00EA4B27" w:rsidRDefault="00076B5E">
      <w:pPr>
        <w:ind w:firstLine="567"/>
        <w:jc w:val="both"/>
        <w:rPr>
          <w:sz w:val="22"/>
        </w:rPr>
      </w:pPr>
      <w:r>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rsidR="00EA4B27" w:rsidRDefault="00076B5E">
      <w:pPr>
        <w:ind w:firstLine="567"/>
        <w:jc w:val="both"/>
        <w:rPr>
          <w:sz w:val="22"/>
        </w:rPr>
      </w:pPr>
      <w:r>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rsidR="00EA4B27" w:rsidRDefault="00EA4B27">
      <w:pPr>
        <w:widowControl w:val="0"/>
        <w:tabs>
          <w:tab w:val="left" w:pos="0"/>
          <w:tab w:val="left" w:pos="851"/>
        </w:tabs>
        <w:ind w:firstLine="567"/>
        <w:jc w:val="center"/>
        <w:rPr>
          <w:sz w:val="22"/>
        </w:rPr>
      </w:pPr>
    </w:p>
    <w:p w:rsidR="00EA4B27" w:rsidRDefault="00076B5E">
      <w:pPr>
        <w:widowControl w:val="0"/>
        <w:tabs>
          <w:tab w:val="left" w:pos="0"/>
          <w:tab w:val="left" w:pos="851"/>
        </w:tabs>
        <w:ind w:firstLine="567"/>
        <w:jc w:val="center"/>
        <w:rPr>
          <w:b/>
          <w:sz w:val="22"/>
        </w:rPr>
      </w:pPr>
      <w:r>
        <w:rPr>
          <w:b/>
          <w:sz w:val="22"/>
        </w:rPr>
        <w:t>4.</w:t>
      </w:r>
      <w:r>
        <w:rPr>
          <w:b/>
          <w:sz w:val="22"/>
        </w:rPr>
        <w:tab/>
        <w:t>Порядок оформления и подачи заявки</w:t>
      </w:r>
    </w:p>
    <w:p w:rsidR="00EA4B27" w:rsidRDefault="00076B5E">
      <w:pPr>
        <w:widowControl w:val="0"/>
        <w:tabs>
          <w:tab w:val="left" w:pos="0"/>
          <w:tab w:val="left" w:pos="851"/>
        </w:tabs>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rsidR="00EA4B27" w:rsidRDefault="00076B5E">
      <w:pPr>
        <w:widowControl w:val="0"/>
        <w:tabs>
          <w:tab w:val="left" w:pos="0"/>
          <w:tab w:val="left" w:pos="851"/>
        </w:tabs>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rsidR="00EA4B27" w:rsidRDefault="00076B5E">
      <w:pPr>
        <w:widowControl w:val="0"/>
        <w:tabs>
          <w:tab w:val="left" w:pos="0"/>
          <w:tab w:val="left" w:pos="851"/>
        </w:tabs>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rsidR="00EA4B27" w:rsidRDefault="00EA4B27">
      <w:pPr>
        <w:rPr>
          <w:b/>
          <w:sz w:val="22"/>
        </w:rPr>
      </w:pPr>
    </w:p>
    <w:p w:rsidR="00EA4B27" w:rsidRDefault="00076B5E">
      <w:pPr>
        <w:widowControl w:val="0"/>
        <w:tabs>
          <w:tab w:val="left" w:pos="0"/>
          <w:tab w:val="left" w:pos="851"/>
          <w:tab w:val="left" w:pos="993"/>
        </w:tabs>
        <w:ind w:firstLine="567"/>
        <w:jc w:val="center"/>
        <w:rPr>
          <w:b/>
          <w:sz w:val="22"/>
        </w:rPr>
      </w:pPr>
      <w:r>
        <w:rPr>
          <w:b/>
          <w:sz w:val="22"/>
        </w:rPr>
        <w:t>IV.</w:t>
      </w:r>
      <w:r>
        <w:rPr>
          <w:b/>
          <w:sz w:val="22"/>
        </w:rPr>
        <w:tab/>
        <w:t xml:space="preserve"> Подведение итогов приема заявок на участие в торгах</w:t>
      </w:r>
    </w:p>
    <w:p w:rsidR="00EA4B27" w:rsidRDefault="00EA4B27">
      <w:pPr>
        <w:widowControl w:val="0"/>
        <w:tabs>
          <w:tab w:val="left" w:pos="0"/>
          <w:tab w:val="left" w:pos="851"/>
          <w:tab w:val="left" w:pos="993"/>
        </w:tabs>
        <w:ind w:firstLine="567"/>
        <w:jc w:val="center"/>
        <w:rPr>
          <w:b/>
          <w:sz w:val="22"/>
        </w:rPr>
      </w:pPr>
    </w:p>
    <w:p w:rsidR="00EA4B27" w:rsidRDefault="00076B5E">
      <w:pPr>
        <w:widowControl w:val="0"/>
        <w:tabs>
          <w:tab w:val="left" w:pos="0"/>
          <w:tab w:val="left" w:pos="851"/>
        </w:tabs>
        <w:ind w:firstLine="567"/>
        <w:jc w:val="both"/>
        <w:rPr>
          <w:sz w:val="22"/>
        </w:rPr>
      </w:pPr>
      <w:r>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rsidR="00EA4B27" w:rsidRDefault="00076B5E">
      <w:pPr>
        <w:widowControl w:val="0"/>
        <w:tabs>
          <w:tab w:val="left" w:pos="0"/>
          <w:tab w:val="left" w:pos="851"/>
        </w:tabs>
        <w:ind w:firstLine="567"/>
        <w:jc w:val="both"/>
        <w:rPr>
          <w:sz w:val="22"/>
        </w:rPr>
      </w:pPr>
      <w:r>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rsidR="00EA4B27" w:rsidRDefault="00076B5E">
      <w:pPr>
        <w:widowControl w:val="0"/>
        <w:tabs>
          <w:tab w:val="left" w:pos="0"/>
          <w:tab w:val="left" w:pos="851"/>
        </w:tabs>
        <w:ind w:firstLine="567"/>
        <w:jc w:val="both"/>
        <w:rPr>
          <w:sz w:val="22"/>
        </w:rPr>
      </w:pPr>
      <w:r>
        <w:rPr>
          <w:sz w:val="22"/>
        </w:rPr>
        <w:t>Заявитель не допускается к участию в аукционе, по следующим основаниям:</w:t>
      </w:r>
    </w:p>
    <w:p w:rsidR="00EA4B27" w:rsidRDefault="00076B5E">
      <w:pPr>
        <w:widowControl w:val="0"/>
        <w:tabs>
          <w:tab w:val="left" w:pos="0"/>
          <w:tab w:val="left" w:pos="851"/>
        </w:tabs>
        <w:spacing w:line="276" w:lineRule="auto"/>
        <w:ind w:firstLine="567"/>
        <w:jc w:val="both"/>
        <w:rPr>
          <w:sz w:val="22"/>
        </w:rPr>
      </w:pPr>
      <w:r>
        <w:rPr>
          <w:sz w:val="22"/>
        </w:rPr>
        <w:t>- заявка подана по истечении срока подачи заявок;</w:t>
      </w:r>
    </w:p>
    <w:p w:rsidR="00EA4B27" w:rsidRDefault="00076B5E">
      <w:pPr>
        <w:widowControl w:val="0"/>
        <w:tabs>
          <w:tab w:val="left" w:pos="0"/>
          <w:tab w:val="left" w:pos="851"/>
        </w:tabs>
        <w:spacing w:line="276" w:lineRule="auto"/>
        <w:ind w:firstLine="567"/>
        <w:jc w:val="both"/>
        <w:rPr>
          <w:sz w:val="22"/>
        </w:rPr>
      </w:pPr>
      <w:r>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rsidR="00EA4B27" w:rsidRDefault="00076B5E">
      <w:pPr>
        <w:widowControl w:val="0"/>
        <w:tabs>
          <w:tab w:val="left" w:pos="0"/>
          <w:tab w:val="left" w:pos="851"/>
        </w:tabs>
        <w:spacing w:line="276" w:lineRule="auto"/>
        <w:ind w:firstLine="567"/>
        <w:jc w:val="both"/>
        <w:rPr>
          <w:sz w:val="22"/>
        </w:rPr>
      </w:pPr>
      <w:r>
        <w:rPr>
          <w:sz w:val="22"/>
        </w:rPr>
        <w:t xml:space="preserve">- представлены не все документы в соответствии с перечнем, указанным в извещении </w:t>
      </w:r>
      <w:r>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rsidR="00EA4B27" w:rsidRDefault="00076B5E">
      <w:pPr>
        <w:widowControl w:val="0"/>
        <w:tabs>
          <w:tab w:val="left" w:pos="0"/>
          <w:tab w:val="left" w:pos="851"/>
        </w:tabs>
        <w:spacing w:line="276" w:lineRule="auto"/>
        <w:ind w:firstLine="567"/>
        <w:jc w:val="both"/>
        <w:rPr>
          <w:sz w:val="22"/>
        </w:rPr>
      </w:pPr>
      <w:r>
        <w:rPr>
          <w:sz w:val="22"/>
        </w:rPr>
        <w:t>- выявление недостоверной информации, указанной в заявке на участие в торгах;</w:t>
      </w:r>
    </w:p>
    <w:p w:rsidR="00EA4B27" w:rsidRDefault="00076B5E">
      <w:pPr>
        <w:widowControl w:val="0"/>
        <w:tabs>
          <w:tab w:val="left" w:pos="0"/>
          <w:tab w:val="left" w:pos="851"/>
        </w:tabs>
        <w:spacing w:line="276" w:lineRule="auto"/>
        <w:ind w:firstLine="567"/>
        <w:jc w:val="both"/>
        <w:rPr>
          <w:sz w:val="22"/>
        </w:rPr>
      </w:pPr>
      <w:r>
        <w:rPr>
          <w:sz w:val="22"/>
        </w:rPr>
        <w:t>- заявка подана лицом, не уполномоченным претендентом на осуществление таких действий;</w:t>
      </w:r>
    </w:p>
    <w:p w:rsidR="00EA4B27" w:rsidRDefault="00076B5E">
      <w:pPr>
        <w:widowControl w:val="0"/>
        <w:tabs>
          <w:tab w:val="left" w:pos="0"/>
          <w:tab w:val="left" w:pos="851"/>
        </w:tabs>
        <w:spacing w:line="276" w:lineRule="auto"/>
        <w:ind w:firstLine="567"/>
        <w:jc w:val="both"/>
        <w:rPr>
          <w:sz w:val="22"/>
        </w:rPr>
      </w:pPr>
      <w:r>
        <w:rPr>
          <w:sz w:val="22"/>
        </w:rPr>
        <w:t xml:space="preserve">- не подтверждено внесение и поступление в установленный срок задатка на счет МТУ </w:t>
      </w:r>
      <w:r>
        <w:rPr>
          <w:sz w:val="22"/>
        </w:rPr>
        <w:lastRenderedPageBreak/>
        <w:t>Росимущества в Удмуртской Республике и Кировской области;</w:t>
      </w:r>
    </w:p>
    <w:p w:rsidR="00EA4B27" w:rsidRDefault="00076B5E">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тарифа площадки на счет ЭТП.</w:t>
      </w:r>
    </w:p>
    <w:p w:rsidR="00EA4B27" w:rsidRDefault="00076B5E">
      <w:pPr>
        <w:widowControl w:val="0"/>
        <w:tabs>
          <w:tab w:val="left" w:pos="0"/>
          <w:tab w:val="left" w:pos="851"/>
        </w:tabs>
        <w:spacing w:line="276" w:lineRule="auto"/>
        <w:ind w:firstLine="567"/>
        <w:jc w:val="both"/>
        <w:rPr>
          <w:sz w:val="22"/>
        </w:rPr>
      </w:pPr>
      <w:r>
        <w:rPr>
          <w:sz w:val="22"/>
        </w:rPr>
        <w:t>Данный перечень оснований для отказа в допуске к участию в торгах является исчерпывающим.</w:t>
      </w:r>
    </w:p>
    <w:p w:rsidR="00EA4B27" w:rsidRDefault="00076B5E">
      <w:pPr>
        <w:widowControl w:val="0"/>
        <w:tabs>
          <w:tab w:val="left" w:pos="0"/>
          <w:tab w:val="left" w:pos="851"/>
        </w:tabs>
        <w:ind w:firstLine="567"/>
        <w:jc w:val="both"/>
        <w:rPr>
          <w:sz w:val="22"/>
        </w:rPr>
      </w:pPr>
      <w:r>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Pr>
          <w:sz w:val="22"/>
        </w:rPr>
        <w:br/>
        <w:t>с указанием членов Комиссии, присутствующих на заседании.</w:t>
      </w:r>
    </w:p>
    <w:p w:rsidR="00EA4B27" w:rsidRDefault="00EA4B27">
      <w:pPr>
        <w:jc w:val="center"/>
        <w:rPr>
          <w:sz w:val="22"/>
        </w:rPr>
      </w:pPr>
    </w:p>
    <w:p w:rsidR="00EA4B27" w:rsidRDefault="00076B5E">
      <w:pPr>
        <w:jc w:val="center"/>
        <w:rPr>
          <w:b/>
          <w:sz w:val="22"/>
        </w:rPr>
      </w:pPr>
      <w:r>
        <w:rPr>
          <w:b/>
          <w:sz w:val="22"/>
        </w:rPr>
        <w:t>V. Порядок проведения аукциона и подведения итогов (результатов) аукциона</w:t>
      </w:r>
    </w:p>
    <w:p w:rsidR="00EA4B27" w:rsidRDefault="00EA4B27">
      <w:pPr>
        <w:jc w:val="center"/>
        <w:rPr>
          <w:b/>
          <w:sz w:val="22"/>
        </w:rPr>
      </w:pPr>
    </w:p>
    <w:p w:rsidR="00EA4B27" w:rsidRDefault="00076B5E">
      <w:pPr>
        <w:widowControl w:val="0"/>
        <w:tabs>
          <w:tab w:val="left" w:pos="0"/>
          <w:tab w:val="left" w:pos="851"/>
        </w:tabs>
        <w:ind w:firstLine="567"/>
        <w:jc w:val="both"/>
        <w:rPr>
          <w:sz w:val="22"/>
        </w:rPr>
      </w:pPr>
      <w:r>
        <w:rPr>
          <w:sz w:val="22"/>
        </w:rPr>
        <w:t>Аукцион проводится в день и время, указанные в настоящем извещении, на ЭТП «АСТ-Капитал», расположенной в сети Интернет по адресу www.аст-капитал.рф.</w:t>
      </w:r>
    </w:p>
    <w:p w:rsidR="00EA4B27" w:rsidRDefault="00076B5E">
      <w:pPr>
        <w:widowControl w:val="0"/>
        <w:tabs>
          <w:tab w:val="left" w:pos="0"/>
          <w:tab w:val="left" w:pos="851"/>
        </w:tabs>
        <w:ind w:firstLine="567"/>
        <w:jc w:val="both"/>
        <w:rPr>
          <w:sz w:val="22"/>
        </w:rPr>
      </w:pPr>
      <w:r>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rsidR="00EA4B27" w:rsidRDefault="00076B5E">
      <w:pPr>
        <w:widowControl w:val="0"/>
        <w:tabs>
          <w:tab w:val="left" w:pos="0"/>
          <w:tab w:val="left" w:pos="851"/>
        </w:tabs>
        <w:ind w:firstLine="567"/>
        <w:jc w:val="both"/>
        <w:rPr>
          <w:sz w:val="22"/>
        </w:rPr>
      </w:pPr>
      <w:r>
        <w:rPr>
          <w:sz w:val="22"/>
        </w:rPr>
        <w:t>В аукционе могут участвовать только заявители, признанные участниками торгов.</w:t>
      </w:r>
    </w:p>
    <w:p w:rsidR="00EA4B27" w:rsidRDefault="00076B5E">
      <w:pPr>
        <w:widowControl w:val="0"/>
        <w:tabs>
          <w:tab w:val="left" w:pos="0"/>
          <w:tab w:val="left" w:pos="851"/>
        </w:tabs>
        <w:ind w:firstLine="567"/>
        <w:jc w:val="both"/>
        <w:rPr>
          <w:sz w:val="22"/>
        </w:rPr>
      </w:pPr>
      <w:r>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rsidR="00EA4B27" w:rsidRDefault="00076B5E">
      <w:pPr>
        <w:widowControl w:val="0"/>
        <w:tabs>
          <w:tab w:val="left" w:pos="0"/>
          <w:tab w:val="left" w:pos="851"/>
        </w:tabs>
        <w:ind w:firstLine="567"/>
        <w:jc w:val="both"/>
        <w:rPr>
          <w:sz w:val="22"/>
        </w:rPr>
      </w:pPr>
      <w:r>
        <w:rPr>
          <w:sz w:val="22"/>
        </w:rPr>
        <w:t xml:space="preserve">Победителем торгов признается участник, предложивший наиболее высокую цену </w:t>
      </w:r>
      <w:r>
        <w:rPr>
          <w:sz w:val="22"/>
        </w:rPr>
        <w:br/>
        <w:t>за предмет торгов (далее — Победитель торгов, Покупатель).</w:t>
      </w:r>
    </w:p>
    <w:p w:rsidR="00EA4B27" w:rsidRDefault="00076B5E">
      <w:pPr>
        <w:widowControl w:val="0"/>
        <w:tabs>
          <w:tab w:val="left" w:pos="0"/>
          <w:tab w:val="left" w:pos="851"/>
        </w:tabs>
        <w:ind w:firstLine="567"/>
        <w:jc w:val="both"/>
        <w:rPr>
          <w:sz w:val="22"/>
        </w:rPr>
      </w:pPr>
      <w:r>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rsidR="00EA4B27" w:rsidRDefault="00076B5E">
      <w:pPr>
        <w:ind w:firstLine="567"/>
        <w:jc w:val="both"/>
        <w:rPr>
          <w:sz w:val="22"/>
        </w:rPr>
      </w:pPr>
      <w:r>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Pr>
          <w:sz w:val="22"/>
        </w:rPr>
        <w:t xml:space="preserve"> </w:t>
      </w:r>
    </w:p>
    <w:p w:rsidR="00EA4B27" w:rsidRDefault="00076B5E">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Банк получателя</w:t>
      </w:r>
      <w:r w:rsidRPr="005B6685">
        <w:rPr>
          <w:rFonts w:ascii="XO Thames" w:hAnsi="XO Thames"/>
          <w:sz w:val="22"/>
        </w:rPr>
        <w:t xml:space="preserve"> - ОКЦ № 1 ВВГУ Банка России//УФК по Нижегородской области, г. Нижний Новгород</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БИК</w:t>
      </w:r>
      <w:r w:rsidRPr="005B6685">
        <w:rPr>
          <w:rFonts w:ascii="XO Thames" w:hAnsi="XO Thames"/>
          <w:sz w:val="22"/>
        </w:rPr>
        <w:t xml:space="preserve"> – 012202102</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Корсчет:</w:t>
      </w:r>
      <w:r w:rsidRPr="005B6685">
        <w:rPr>
          <w:rFonts w:ascii="XO Thames" w:hAnsi="XO Thames"/>
          <w:sz w:val="22"/>
        </w:rPr>
        <w:t>40102810745370000024</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Расчетный счет получателя: 03212643000000013239</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Получатель</w:t>
      </w:r>
      <w:r w:rsidRPr="005B6685">
        <w:rPr>
          <w:rFonts w:ascii="XO Thames" w:hAnsi="XO Thames"/>
          <w:sz w:val="22"/>
        </w:rPr>
        <w:t xml:space="preserve"> - МТУ Росимущества в Удмуртской Республике и Кировской области л/с </w:t>
      </w:r>
      <w:r w:rsidRPr="005B6685">
        <w:rPr>
          <w:rFonts w:ascii="XO Thames" w:hAnsi="XO Thames"/>
          <w:b/>
          <w:sz w:val="22"/>
        </w:rPr>
        <w:t>05131А21520</w:t>
      </w:r>
      <w:r w:rsidRPr="005B6685">
        <w:rPr>
          <w:rFonts w:ascii="XO Thames" w:hAnsi="XO Thames"/>
          <w:sz w:val="22"/>
        </w:rPr>
        <w:t xml:space="preserve"> </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ИНН</w:t>
      </w:r>
      <w:r w:rsidRPr="005B6685">
        <w:rPr>
          <w:rFonts w:ascii="XO Thames" w:hAnsi="XO Thames"/>
          <w:sz w:val="22"/>
        </w:rPr>
        <w:t xml:space="preserve"> - 1841004975 </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КПП</w:t>
      </w:r>
      <w:r w:rsidRPr="005B6685">
        <w:rPr>
          <w:rFonts w:ascii="XO Thames" w:hAnsi="XO Thames"/>
          <w:sz w:val="22"/>
        </w:rPr>
        <w:t xml:space="preserve"> - 184101001 </w:t>
      </w:r>
    </w:p>
    <w:p w:rsidR="00E3658D" w:rsidRDefault="00E3658D" w:rsidP="00E3658D">
      <w:pPr>
        <w:spacing w:line="276" w:lineRule="auto"/>
        <w:ind w:firstLine="567"/>
        <w:jc w:val="both"/>
        <w:rPr>
          <w:sz w:val="22"/>
        </w:rPr>
      </w:pPr>
      <w:r>
        <w:rPr>
          <w:sz w:val="22"/>
        </w:rPr>
        <w:t>КБК 16700000000000000000 либо 0,</w:t>
      </w:r>
    </w:p>
    <w:p w:rsidR="00E3658D" w:rsidRDefault="00E3658D" w:rsidP="00E3658D">
      <w:pPr>
        <w:spacing w:line="276" w:lineRule="auto"/>
        <w:ind w:firstLine="567"/>
        <w:jc w:val="both"/>
        <w:rPr>
          <w:sz w:val="22"/>
        </w:rPr>
      </w:pPr>
      <w:r>
        <w:rPr>
          <w:sz w:val="22"/>
        </w:rPr>
        <w:t>ОКТМО 94701000,</w:t>
      </w:r>
    </w:p>
    <w:p w:rsidR="000F6481" w:rsidRDefault="000F6481" w:rsidP="000F6481">
      <w:pPr>
        <w:spacing w:line="276" w:lineRule="auto"/>
        <w:ind w:firstLine="567"/>
        <w:jc w:val="both"/>
        <w:rPr>
          <w:sz w:val="22"/>
        </w:rPr>
      </w:pPr>
      <w:r>
        <w:rPr>
          <w:sz w:val="22"/>
        </w:rPr>
        <w:t>КБК 16700000000000000000 либо 0,</w:t>
      </w:r>
    </w:p>
    <w:p w:rsidR="000F6481" w:rsidRDefault="000F6481" w:rsidP="000F6481">
      <w:pPr>
        <w:spacing w:line="276" w:lineRule="auto"/>
        <w:ind w:firstLine="567"/>
        <w:jc w:val="both"/>
        <w:rPr>
          <w:sz w:val="22"/>
        </w:rPr>
      </w:pPr>
      <w:r>
        <w:rPr>
          <w:sz w:val="22"/>
        </w:rPr>
        <w:t>ОКТМО 94701000,</w:t>
      </w:r>
    </w:p>
    <w:p w:rsidR="00EA4B27" w:rsidRDefault="00076B5E">
      <w:pPr>
        <w:spacing w:line="276" w:lineRule="auto"/>
        <w:ind w:firstLine="567"/>
        <w:jc w:val="both"/>
        <w:rPr>
          <w:sz w:val="22"/>
        </w:rPr>
      </w:pPr>
      <w:r>
        <w:rPr>
          <w:sz w:val="22"/>
        </w:rPr>
        <w:t>КОД НПА - 0014</w:t>
      </w:r>
    </w:p>
    <w:p w:rsidR="00EA4B27" w:rsidRDefault="00076B5E" w:rsidP="003C7BAB">
      <w:pPr>
        <w:spacing w:line="276" w:lineRule="auto"/>
        <w:ind w:firstLine="567"/>
        <w:jc w:val="both"/>
        <w:rPr>
          <w:sz w:val="22"/>
        </w:rPr>
      </w:pPr>
      <w:r>
        <w:rPr>
          <w:sz w:val="22"/>
        </w:rPr>
        <w:t xml:space="preserve">Назначение платежа при пополнении лицевого счета: "0014, </w:t>
      </w:r>
      <w:r w:rsidR="00F416C0">
        <w:rPr>
          <w:sz w:val="22"/>
        </w:rPr>
        <w:t xml:space="preserve">оплата имущества по </w:t>
      </w:r>
      <w:r w:rsidR="003126F1">
        <w:rPr>
          <w:sz w:val="22"/>
        </w:rPr>
        <w:t xml:space="preserve">результатам торгов № </w:t>
      </w:r>
      <w:r w:rsidR="003C7BAB" w:rsidRPr="003C7BAB">
        <w:rPr>
          <w:sz w:val="22"/>
        </w:rPr>
        <w:t>10899</w:t>
      </w:r>
      <w:r w:rsidR="003126F1">
        <w:rPr>
          <w:sz w:val="22"/>
        </w:rPr>
        <w:t>, лот № __ (должник____)</w:t>
      </w:r>
      <w:r>
        <w:rPr>
          <w:sz w:val="22"/>
        </w:rPr>
        <w:t>.</w:t>
      </w:r>
    </w:p>
    <w:p w:rsidR="00EA4B27" w:rsidRDefault="00076B5E">
      <w:pPr>
        <w:ind w:firstLine="567"/>
        <w:jc w:val="both"/>
        <w:rPr>
          <w:sz w:val="22"/>
        </w:rPr>
      </w:pPr>
      <w:r>
        <w:rPr>
          <w:sz w:val="22"/>
        </w:rPr>
        <w:t>При совершении платежа обязательно заполнять/указывать код нормативного акта или уникального идентификатора платежа (поле 22 – код НПА): «0014».</w:t>
      </w:r>
    </w:p>
    <w:p w:rsidR="00EA4B27" w:rsidRDefault="00076B5E">
      <w:pPr>
        <w:ind w:firstLine="567"/>
        <w:jc w:val="both"/>
        <w:rPr>
          <w:b/>
          <w:sz w:val="22"/>
        </w:rPr>
      </w:pPr>
      <w:r>
        <w:rPr>
          <w:b/>
          <w:sz w:val="22"/>
        </w:rPr>
        <w:t>Организатор торгов объявляет торги несостоявшимися, если:</w:t>
      </w:r>
    </w:p>
    <w:p w:rsidR="00EA4B27" w:rsidRDefault="00076B5E">
      <w:pPr>
        <w:ind w:firstLine="567"/>
        <w:jc w:val="both"/>
        <w:rPr>
          <w:sz w:val="22"/>
        </w:rPr>
      </w:pPr>
      <w:r>
        <w:rPr>
          <w:sz w:val="22"/>
        </w:rPr>
        <w:t xml:space="preserve">1) заявки на участие в торгах подали менее 2 участников; </w:t>
      </w:r>
    </w:p>
    <w:p w:rsidR="00EA4B27" w:rsidRDefault="00076B5E">
      <w:pPr>
        <w:ind w:firstLine="567"/>
        <w:jc w:val="both"/>
        <w:rPr>
          <w:sz w:val="22"/>
        </w:rPr>
      </w:pPr>
      <w:r>
        <w:rPr>
          <w:sz w:val="22"/>
        </w:rPr>
        <w:t xml:space="preserve">2) на торги не явились участники торгов либо явился один участник торгов; </w:t>
      </w:r>
    </w:p>
    <w:p w:rsidR="00EA4B27" w:rsidRDefault="00076B5E">
      <w:pPr>
        <w:ind w:firstLine="567"/>
        <w:jc w:val="both"/>
        <w:rPr>
          <w:sz w:val="22"/>
        </w:rPr>
      </w:pPr>
      <w:r>
        <w:rPr>
          <w:sz w:val="22"/>
        </w:rPr>
        <w:t xml:space="preserve">3) из явившихся участников торгов никто не сделал надбавки к начальной цене имущества; </w:t>
      </w:r>
    </w:p>
    <w:p w:rsidR="00EA4B27" w:rsidRDefault="00076B5E">
      <w:pPr>
        <w:ind w:firstLine="567"/>
        <w:jc w:val="both"/>
        <w:rPr>
          <w:sz w:val="22"/>
        </w:rPr>
      </w:pPr>
      <w:r>
        <w:rPr>
          <w:sz w:val="22"/>
        </w:rPr>
        <w:t xml:space="preserve">4) лицо, выигравшее торги, в течение пяти дней с даты проведения торгов не оплатило стоимость имущества в полном объеме. </w:t>
      </w:r>
    </w:p>
    <w:p w:rsidR="00EA4B27" w:rsidRDefault="00EA4B27">
      <w:pPr>
        <w:jc w:val="both"/>
        <w:rPr>
          <w:b/>
          <w:sz w:val="22"/>
        </w:rPr>
      </w:pPr>
    </w:p>
    <w:p w:rsidR="00EA4B27" w:rsidRDefault="00076B5E">
      <w:pPr>
        <w:jc w:val="center"/>
        <w:rPr>
          <w:b/>
          <w:sz w:val="22"/>
        </w:rPr>
      </w:pPr>
      <w:r>
        <w:rPr>
          <w:b/>
          <w:sz w:val="22"/>
        </w:rPr>
        <w:t>VI. Порядок заключения договора купли-продажи</w:t>
      </w:r>
    </w:p>
    <w:p w:rsidR="00EA4B27" w:rsidRDefault="00EA4B27">
      <w:pPr>
        <w:jc w:val="center"/>
        <w:rPr>
          <w:b/>
          <w:sz w:val="22"/>
        </w:rPr>
      </w:pPr>
    </w:p>
    <w:p w:rsidR="00EA4B27" w:rsidRDefault="00076B5E">
      <w:pPr>
        <w:ind w:firstLine="567"/>
        <w:jc w:val="both"/>
        <w:rPr>
          <w:sz w:val="22"/>
        </w:rPr>
      </w:pPr>
      <w:r>
        <w:rPr>
          <w:sz w:val="22"/>
        </w:rPr>
        <w:lastRenderedPageBreak/>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rsidR="00EA4B27" w:rsidRDefault="00076B5E">
      <w:pPr>
        <w:ind w:firstLine="567"/>
        <w:jc w:val="both"/>
        <w:rPr>
          <w:sz w:val="22"/>
        </w:rPr>
      </w:pPr>
      <w:r>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rsidR="00EA4B27" w:rsidRDefault="00076B5E">
      <w:pPr>
        <w:ind w:firstLine="567"/>
        <w:jc w:val="both"/>
        <w:rPr>
          <w:sz w:val="22"/>
        </w:rPr>
      </w:pPr>
      <w:r>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rsidR="00EA4B27" w:rsidRDefault="00076B5E">
      <w:pPr>
        <w:widowControl w:val="0"/>
        <w:tabs>
          <w:tab w:val="left" w:pos="0"/>
          <w:tab w:val="left" w:pos="851"/>
        </w:tabs>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rsidR="00EA4B27" w:rsidRDefault="00EA4B27">
      <w:pPr>
        <w:jc w:val="both"/>
        <w:rPr>
          <w:b/>
          <w:sz w:val="22"/>
        </w:rPr>
      </w:pPr>
    </w:p>
    <w:p w:rsidR="00EA4B27" w:rsidRDefault="00076B5E">
      <w:pPr>
        <w:jc w:val="center"/>
        <w:rPr>
          <w:b/>
          <w:sz w:val="22"/>
        </w:rPr>
      </w:pPr>
      <w:r>
        <w:rPr>
          <w:b/>
          <w:sz w:val="22"/>
        </w:rPr>
        <w:t>VII. Порядок перехода права собственности</w:t>
      </w:r>
    </w:p>
    <w:p w:rsidR="00EA4B27" w:rsidRDefault="00EA4B27">
      <w:pPr>
        <w:jc w:val="center"/>
        <w:rPr>
          <w:b/>
          <w:sz w:val="22"/>
        </w:rPr>
      </w:pPr>
    </w:p>
    <w:p w:rsidR="00EA4B27" w:rsidRDefault="00076B5E">
      <w:pPr>
        <w:ind w:firstLine="567"/>
        <w:jc w:val="both"/>
        <w:rPr>
          <w:sz w:val="22"/>
        </w:rPr>
      </w:pPr>
      <w:r>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rsidR="00EA4B27" w:rsidRDefault="00076B5E">
      <w:pPr>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rsidR="00EA4B27" w:rsidRDefault="00076B5E">
      <w:pPr>
        <w:ind w:firstLine="567"/>
        <w:jc w:val="both"/>
        <w:rPr>
          <w:sz w:val="22"/>
        </w:rPr>
      </w:pPr>
      <w:r>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rsidR="00EA4B27" w:rsidRDefault="00076B5E">
      <w:pPr>
        <w:ind w:firstLine="567"/>
        <w:jc w:val="both"/>
        <w:rPr>
          <w:sz w:val="22"/>
        </w:rPr>
      </w:pPr>
      <w:r>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rsidR="00EA4B27" w:rsidRDefault="00076B5E">
      <w:pPr>
        <w:ind w:firstLine="567"/>
        <w:jc w:val="both"/>
        <w:rPr>
          <w:sz w:val="22"/>
        </w:rPr>
      </w:pPr>
      <w:r>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rsidR="00EA4B27" w:rsidRDefault="00076B5E">
      <w:pPr>
        <w:ind w:firstLine="567"/>
        <w:jc w:val="both"/>
        <w:rPr>
          <w:sz w:val="22"/>
        </w:rPr>
      </w:pPr>
      <w:r>
        <w:rPr>
          <w:sz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rsidR="00EA4B27" w:rsidRDefault="00EA4B27">
      <w:pPr>
        <w:ind w:firstLine="567"/>
        <w:jc w:val="both"/>
        <w:rPr>
          <w:sz w:val="22"/>
        </w:rPr>
      </w:pPr>
    </w:p>
    <w:p w:rsidR="00EA4B27" w:rsidRDefault="00076B5E">
      <w:pPr>
        <w:jc w:val="center"/>
        <w:rPr>
          <w:b/>
          <w:sz w:val="22"/>
        </w:rPr>
      </w:pPr>
      <w:r>
        <w:rPr>
          <w:b/>
          <w:sz w:val="22"/>
        </w:rPr>
        <w:t>VIII. Заключительные положения</w:t>
      </w:r>
    </w:p>
    <w:p w:rsidR="00EA4B27" w:rsidRDefault="00EA4B27">
      <w:pPr>
        <w:jc w:val="center"/>
        <w:rPr>
          <w:b/>
          <w:sz w:val="22"/>
        </w:rPr>
      </w:pPr>
    </w:p>
    <w:p w:rsidR="00EA4B27" w:rsidRDefault="00076B5E">
      <w:pPr>
        <w:widowControl w:val="0"/>
        <w:tabs>
          <w:tab w:val="left" w:pos="0"/>
          <w:tab w:val="left" w:pos="851"/>
        </w:tabs>
        <w:ind w:firstLine="567"/>
        <w:jc w:val="both"/>
        <w:rPr>
          <w:sz w:val="22"/>
        </w:rPr>
      </w:pPr>
      <w:r>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rsidR="00EA4B27" w:rsidRDefault="00076B5E">
      <w:pPr>
        <w:widowControl w:val="0"/>
        <w:tabs>
          <w:tab w:val="left" w:pos="0"/>
          <w:tab w:val="left" w:pos="851"/>
        </w:tabs>
        <w:ind w:firstLine="567"/>
        <w:jc w:val="both"/>
        <w:rPr>
          <w:sz w:val="22"/>
        </w:rPr>
      </w:pPr>
      <w:r>
        <w:rPr>
          <w:sz w:val="22"/>
        </w:rPr>
        <w:t xml:space="preserve">Официальным сайтом для размещения информации о проведении настоящего аукциона </w:t>
      </w:r>
      <w:r>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Pr>
          <w:sz w:val="22"/>
        </w:rPr>
        <w:br/>
        <w:t xml:space="preserve">и внесении изменений в некоторые акты Правительства Российской Федерации» является сайт </w:t>
      </w:r>
      <w:r>
        <w:rPr>
          <w:spacing w:val="-6"/>
          <w:sz w:val="22"/>
        </w:rPr>
        <w:t>https://torgi.gov.ru/new.</w:t>
      </w:r>
    </w:p>
    <w:p w:rsidR="00EA4B27" w:rsidRDefault="00076B5E">
      <w:pPr>
        <w:widowControl w:val="0"/>
        <w:tabs>
          <w:tab w:val="left" w:pos="0"/>
          <w:tab w:val="left" w:pos="851"/>
        </w:tabs>
        <w:ind w:firstLine="567"/>
        <w:jc w:val="both"/>
        <w:rPr>
          <w:sz w:val="22"/>
        </w:rPr>
      </w:pPr>
      <w:r>
        <w:rPr>
          <w:sz w:val="22"/>
        </w:rPr>
        <w:lastRenderedPageBreak/>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С момента размещения итогов настоящего аукциона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итоги настоящего аукциона считаются опубликованными.</w:t>
      </w:r>
    </w:p>
    <w:p w:rsidR="00EA4B27" w:rsidRDefault="00076B5E">
      <w:pPr>
        <w:ind w:firstLine="567"/>
        <w:jc w:val="both"/>
        <w:rPr>
          <w:sz w:val="22"/>
        </w:rPr>
      </w:pPr>
      <w:r>
        <w:rPr>
          <w:sz w:val="22"/>
        </w:rPr>
        <w:t xml:space="preserve">Информация о торгах размещена на официальном сайте Российской Федерации </w:t>
      </w:r>
      <w:r>
        <w:rPr>
          <w:spacing w:val="-6"/>
          <w:sz w:val="22"/>
        </w:rPr>
        <w:t>https://torgi.gov.ru/new</w:t>
      </w:r>
      <w:r>
        <w:rPr>
          <w:sz w:val="22"/>
        </w:rPr>
        <w:t xml:space="preserve"> в сети интернет, сайте ООО «Меридиан» </w:t>
      </w:r>
      <w:hyperlink r:id="rId7" w:history="1">
        <w:r w:rsidR="00EA4B27">
          <w:rPr>
            <w:rStyle w:val="1f"/>
            <w:sz w:val="22"/>
          </w:rPr>
          <w:t>www.meridian-56.ru</w:t>
        </w:r>
      </w:hyperlink>
      <w:r>
        <w:rPr>
          <w:sz w:val="22"/>
        </w:rPr>
        <w:t xml:space="preserve">. </w:t>
      </w:r>
    </w:p>
    <w:p w:rsidR="00EA4B27" w:rsidRDefault="00076B5E">
      <w:pPr>
        <w:ind w:firstLine="567"/>
        <w:jc w:val="both"/>
        <w:rPr>
          <w:sz w:val="22"/>
        </w:rPr>
      </w:pPr>
      <w:r>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rsidR="00EA4B27" w:rsidRDefault="00076B5E">
      <w:pPr>
        <w:ind w:firstLine="567"/>
        <w:jc w:val="both"/>
        <w:rPr>
          <w:b/>
          <w:sz w:val="22"/>
        </w:rPr>
      </w:pPr>
      <w:r>
        <w:rPr>
          <w:b/>
          <w:sz w:val="22"/>
        </w:rPr>
        <w:t xml:space="preserve">ВАЖНО!!! </w:t>
      </w:r>
    </w:p>
    <w:p w:rsidR="00EA4B27" w:rsidRDefault="00076B5E">
      <w:pPr>
        <w:ind w:firstLine="567"/>
        <w:jc w:val="both"/>
        <w:rPr>
          <w:b/>
          <w:sz w:val="22"/>
        </w:rPr>
      </w:pPr>
      <w:r>
        <w:rPr>
          <w:b/>
          <w:sz w:val="22"/>
        </w:rPr>
        <w:t xml:space="preserve">-РЕАЛИЗАЦИЯ АРЕСТОВАННОГО ИМУЩЕСТВА ЯВЛЯЕТСЯ ПРИНУДИТЕЛЬНОЙ ПРОЦЕДУРОЙ. </w:t>
      </w:r>
    </w:p>
    <w:p w:rsidR="00EA4B27" w:rsidRDefault="00076B5E">
      <w:pPr>
        <w:ind w:firstLine="567"/>
        <w:jc w:val="both"/>
        <w:rPr>
          <w:b/>
          <w:sz w:val="22"/>
        </w:rPr>
      </w:pPr>
      <w:r>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rsidR="00EA4B27" w:rsidRDefault="00076B5E">
      <w:pPr>
        <w:ind w:firstLine="567"/>
        <w:jc w:val="both"/>
        <w:rPr>
          <w:b/>
          <w:sz w:val="22"/>
        </w:rPr>
      </w:pPr>
      <w:r>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rsidR="00EA4B27" w:rsidRDefault="00076B5E">
      <w:pPr>
        <w:ind w:firstLine="567"/>
        <w:jc w:val="both"/>
        <w:rPr>
          <w:b/>
          <w:sz w:val="22"/>
        </w:rPr>
      </w:pPr>
      <w:r>
        <w:rPr>
          <w:b/>
          <w:sz w:val="22"/>
        </w:rPr>
        <w:t>-ОСМОТР ИМУЩЕСТВА ОСУЩЕСТВЛЯЕТСЯ ОРГАНОМ, ОБРАТИВШИМ ВЗЫСКАНИЕ НА ИМУЩЕСТВО (УФССП ПО УДМУРТСКОЙ РЕСПУБЛИКЕ).</w:t>
      </w:r>
    </w:p>
    <w:p w:rsidR="00EA4B27" w:rsidRDefault="00076B5E">
      <w:pPr>
        <w:ind w:firstLine="567"/>
        <w:jc w:val="both"/>
        <w:rPr>
          <w:sz w:val="22"/>
        </w:rPr>
      </w:pPr>
      <w:r>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rsidR="00EA4B27" w:rsidRDefault="00076B5E">
      <w:pPr>
        <w:ind w:firstLine="567"/>
        <w:jc w:val="both"/>
        <w:rPr>
          <w:sz w:val="22"/>
        </w:rPr>
      </w:pPr>
      <w:r>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rsidR="00EA4B27" w:rsidRDefault="00076B5E">
      <w:pPr>
        <w:ind w:firstLine="708"/>
        <w:jc w:val="both"/>
        <w:rPr>
          <w:sz w:val="22"/>
        </w:rPr>
      </w:pPr>
      <w:r>
        <w:rPr>
          <w:sz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«АСТ-Капитал» www.аст-капитал.рф,  сайте Организатора торгов - ООО «Меридиан» в сети «Интернет» </w:t>
      </w:r>
      <w:hyperlink r:id="rId8" w:history="1">
        <w:r w:rsidR="00EA4B27">
          <w:rPr>
            <w:rStyle w:val="1f"/>
            <w:sz w:val="22"/>
          </w:rPr>
          <w:t>www.meridian-56.ru</w:t>
        </w:r>
      </w:hyperlink>
      <w:r>
        <w:rPr>
          <w:sz w:val="22"/>
        </w:rPr>
        <w:t xml:space="preserve">, официальном сайте Российской Федерации в сети «Интернет» </w:t>
      </w:r>
      <w:hyperlink r:id="rId9" w:history="1">
        <w:r w:rsidR="00EA4B27">
          <w:rPr>
            <w:rStyle w:val="1f"/>
            <w:color w:val="000000"/>
            <w:spacing w:val="-6"/>
            <w:sz w:val="22"/>
          </w:rPr>
          <w:t>https://torgi.gov.ru/new</w:t>
        </w:r>
      </w:hyperlink>
      <w:r>
        <w:rPr>
          <w:sz w:val="22"/>
        </w:rPr>
        <w:t xml:space="preserve">, по телефону +7(961)934-71-62, по электронной почте torgi18@meridian-56.ru.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EA4B27">
      <w:footerReference w:type="default" r:id="rId10"/>
      <w:pgSz w:w="11906" w:h="16838"/>
      <w:pgMar w:top="992"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F7913" w:rsidRDefault="003F7913">
      <w:r>
        <w:separator/>
      </w:r>
    </w:p>
  </w:endnote>
  <w:endnote w:type="continuationSeparator" w:id="0">
    <w:p w:rsidR="003F7913" w:rsidRDefault="003F7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XO Thames">
    <w:altName w:val="Cambria"/>
    <w:panose1 w:val="020B0604020202020204"/>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A4B27" w:rsidRDefault="00076B5E">
    <w:pPr>
      <w:framePr w:wrap="around" w:vAnchor="text" w:hAnchor="margin" w:xAlign="center" w:y="1"/>
    </w:pPr>
    <w:r>
      <w:fldChar w:fldCharType="begin"/>
    </w:r>
    <w:r>
      <w:instrText xml:space="preserve">PAGE </w:instrText>
    </w:r>
    <w:r>
      <w:fldChar w:fldCharType="separate"/>
    </w:r>
    <w:r w:rsidR="0072315A">
      <w:rPr>
        <w:noProof/>
      </w:rPr>
      <w:t>13</w:t>
    </w:r>
    <w:r>
      <w:fldChar w:fldCharType="end"/>
    </w:r>
  </w:p>
  <w:p w:rsidR="00EA4B27" w:rsidRDefault="00EA4B27">
    <w:pPr>
      <w:jc w:val="center"/>
    </w:pPr>
  </w:p>
  <w:p w:rsidR="00EA4B27" w:rsidRDefault="00EA4B27">
    <w:pPr>
      <w:pStyle w:val="ad"/>
      <w:jc w:val="center"/>
    </w:pPr>
  </w:p>
  <w:p w:rsidR="00EA4B27" w:rsidRDefault="00EA4B27">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F7913" w:rsidRDefault="003F7913">
      <w:r>
        <w:separator/>
      </w:r>
    </w:p>
  </w:footnote>
  <w:footnote w:type="continuationSeparator" w:id="0">
    <w:p w:rsidR="003F7913" w:rsidRDefault="003F79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2036073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B27"/>
    <w:rsid w:val="00021EAF"/>
    <w:rsid w:val="00076B5E"/>
    <w:rsid w:val="00087CAC"/>
    <w:rsid w:val="000B0946"/>
    <w:rsid w:val="000F2700"/>
    <w:rsid w:val="000F6481"/>
    <w:rsid w:val="000F6E27"/>
    <w:rsid w:val="00140F26"/>
    <w:rsid w:val="001F0913"/>
    <w:rsid w:val="001F7D34"/>
    <w:rsid w:val="001F7F28"/>
    <w:rsid w:val="00233371"/>
    <w:rsid w:val="00260312"/>
    <w:rsid w:val="0026585B"/>
    <w:rsid w:val="002D3985"/>
    <w:rsid w:val="003126F1"/>
    <w:rsid w:val="003806D1"/>
    <w:rsid w:val="003C7BAB"/>
    <w:rsid w:val="003E197C"/>
    <w:rsid w:val="003F7913"/>
    <w:rsid w:val="00414D55"/>
    <w:rsid w:val="004301FB"/>
    <w:rsid w:val="0047384A"/>
    <w:rsid w:val="004A7A1A"/>
    <w:rsid w:val="004B04C5"/>
    <w:rsid w:val="00541388"/>
    <w:rsid w:val="005676AC"/>
    <w:rsid w:val="005A4D94"/>
    <w:rsid w:val="005B6BA6"/>
    <w:rsid w:val="00615AA2"/>
    <w:rsid w:val="00674537"/>
    <w:rsid w:val="00680F7F"/>
    <w:rsid w:val="00693176"/>
    <w:rsid w:val="007077FE"/>
    <w:rsid w:val="0072315A"/>
    <w:rsid w:val="00724034"/>
    <w:rsid w:val="007625C8"/>
    <w:rsid w:val="007D30B0"/>
    <w:rsid w:val="007F1A89"/>
    <w:rsid w:val="00825B7F"/>
    <w:rsid w:val="008327B6"/>
    <w:rsid w:val="0084659B"/>
    <w:rsid w:val="00860C71"/>
    <w:rsid w:val="00864720"/>
    <w:rsid w:val="0088713F"/>
    <w:rsid w:val="008B2165"/>
    <w:rsid w:val="008C7E9D"/>
    <w:rsid w:val="008F478C"/>
    <w:rsid w:val="009008BA"/>
    <w:rsid w:val="009323F4"/>
    <w:rsid w:val="00933C99"/>
    <w:rsid w:val="009A1097"/>
    <w:rsid w:val="00A3470F"/>
    <w:rsid w:val="00A53C6E"/>
    <w:rsid w:val="00A60A40"/>
    <w:rsid w:val="00AE0FEA"/>
    <w:rsid w:val="00B10D63"/>
    <w:rsid w:val="00B57D80"/>
    <w:rsid w:val="00BD45AF"/>
    <w:rsid w:val="00BD5DA9"/>
    <w:rsid w:val="00BF34C1"/>
    <w:rsid w:val="00C034B6"/>
    <w:rsid w:val="00C405BC"/>
    <w:rsid w:val="00C43E7A"/>
    <w:rsid w:val="00C77C21"/>
    <w:rsid w:val="00C874B6"/>
    <w:rsid w:val="00C967C6"/>
    <w:rsid w:val="00CF55C6"/>
    <w:rsid w:val="00D66C3D"/>
    <w:rsid w:val="00DB7A65"/>
    <w:rsid w:val="00DC2FFA"/>
    <w:rsid w:val="00E3658D"/>
    <w:rsid w:val="00E75AD7"/>
    <w:rsid w:val="00EA25C7"/>
    <w:rsid w:val="00EA4B27"/>
    <w:rsid w:val="00EB6E51"/>
    <w:rsid w:val="00EC08A4"/>
    <w:rsid w:val="00F416C0"/>
    <w:rsid w:val="00F66667"/>
    <w:rsid w:val="00F9168A"/>
    <w:rsid w:val="00FA30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15B43"/>
  <w15:docId w15:val="{BE12318C-5869-534F-B46A-15DE2B8E3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customStyle="1" w:styleId="12">
    <w:name w:val="Обычный1"/>
    <w:link w:val="13"/>
    <w:rPr>
      <w:rFonts w:ascii="Times New Roman" w:hAnsi="Times New Roman"/>
      <w:sz w:val="24"/>
    </w:rPr>
  </w:style>
  <w:style w:type="character" w:customStyle="1" w:styleId="13">
    <w:name w:val="Обычный1"/>
    <w:link w:val="12"/>
    <w:rPr>
      <w:rFonts w:ascii="Times New Roman" w:hAnsi="Times New Roman"/>
      <w:sz w:val="24"/>
    </w:rPr>
  </w:style>
  <w:style w:type="paragraph" w:styleId="a3">
    <w:name w:val="Body Text"/>
    <w:basedOn w:val="a"/>
    <w:link w:val="a4"/>
    <w:pPr>
      <w:spacing w:after="120"/>
    </w:pPr>
  </w:style>
  <w:style w:type="character" w:customStyle="1" w:styleId="a4">
    <w:name w:val="Основной текст Знак"/>
    <w:basedOn w:val="1"/>
    <w:link w:val="a3"/>
    <w:rPr>
      <w:rFonts w:ascii="Times New Roman" w:hAnsi="Times New Roman"/>
      <w:sz w:val="24"/>
    </w:rPr>
  </w:style>
  <w:style w:type="paragraph" w:customStyle="1" w:styleId="21">
    <w:name w:val="Основной шрифт абзаца2"/>
    <w:link w:val="22"/>
  </w:style>
  <w:style w:type="character" w:customStyle="1" w:styleId="22">
    <w:name w:val="Основной шрифт абзаца2"/>
    <w:link w:val="21"/>
  </w:style>
  <w:style w:type="paragraph" w:styleId="a5">
    <w:name w:val="Normal (Web)"/>
    <w:basedOn w:val="a"/>
    <w:link w:val="a6"/>
    <w:pPr>
      <w:spacing w:beforeAutospacing="1" w:afterAutospacing="1"/>
    </w:pPr>
  </w:style>
  <w:style w:type="character" w:customStyle="1" w:styleId="a6">
    <w:name w:val="Обычный (Интернет) Знак"/>
    <w:basedOn w:val="1"/>
    <w:link w:val="a5"/>
    <w:rPr>
      <w:rFonts w:ascii="Times New Roman" w:hAnsi="Times New Roman"/>
      <w:sz w:val="24"/>
    </w:rPr>
  </w:style>
  <w:style w:type="paragraph" w:styleId="23">
    <w:name w:val="toc 2"/>
    <w:next w:val="a"/>
    <w:link w:val="24"/>
    <w:uiPriority w:val="39"/>
    <w:pPr>
      <w:ind w:left="200"/>
    </w:pPr>
    <w:rPr>
      <w:rFonts w:ascii="XO Thames" w:hAnsi="XO Thames"/>
      <w:sz w:val="28"/>
    </w:rPr>
  </w:style>
  <w:style w:type="character" w:customStyle="1" w:styleId="24">
    <w:name w:val="Оглавление 2 Знак"/>
    <w:link w:val="23"/>
    <w:rPr>
      <w:rFonts w:ascii="XO Thames" w:hAnsi="XO Thames"/>
      <w:sz w:val="28"/>
    </w:rPr>
  </w:style>
  <w:style w:type="paragraph" w:customStyle="1" w:styleId="4pt">
    <w:name w:val="Основной текст + 4 pt"/>
    <w:basedOn w:val="14"/>
    <w:link w:val="4pt0"/>
    <w:rPr>
      <w:rFonts w:ascii="Bookman Old Style" w:hAnsi="Bookman Old Style"/>
      <w:b/>
      <w:spacing w:val="3"/>
      <w:sz w:val="8"/>
    </w:rPr>
  </w:style>
  <w:style w:type="character" w:customStyle="1" w:styleId="4pt0">
    <w:name w:val="Основной текст + 4 pt"/>
    <w:basedOn w:val="15"/>
    <w:link w:val="4pt"/>
    <w:rPr>
      <w:rFonts w:ascii="Bookman Old Style" w:hAnsi="Bookman Old Style"/>
      <w:b/>
      <w:spacing w:val="3"/>
      <w:sz w:val="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Endnote">
    <w:name w:val="Endnote"/>
    <w:basedOn w:val="a"/>
    <w:link w:val="Endnote0"/>
    <w:rPr>
      <w:sz w:val="20"/>
    </w:rPr>
  </w:style>
  <w:style w:type="character" w:customStyle="1" w:styleId="Endnote0">
    <w:name w:val="Endnote"/>
    <w:basedOn w:val="1"/>
    <w:link w:val="Endnote"/>
    <w:rPr>
      <w:rFonts w:ascii="Times New Roman" w:hAnsi="Times New Roman"/>
      <w:sz w:val="20"/>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customStyle="1" w:styleId="16">
    <w:name w:val="Обычный1"/>
    <w:link w:val="17"/>
    <w:rPr>
      <w:rFonts w:ascii="Times New Roman" w:hAnsi="Times New Roman"/>
      <w:sz w:val="24"/>
    </w:rPr>
  </w:style>
  <w:style w:type="character" w:customStyle="1" w:styleId="17">
    <w:name w:val="Обычный1"/>
    <w:link w:val="16"/>
    <w:rPr>
      <w:rFonts w:ascii="Times New Roman" w:hAnsi="Times New Roman"/>
      <w:sz w:val="24"/>
    </w:rPr>
  </w:style>
  <w:style w:type="paragraph" w:styleId="a7">
    <w:name w:val="Body Text Indent"/>
    <w:basedOn w:val="a"/>
    <w:link w:val="a8"/>
    <w:pPr>
      <w:spacing w:after="120"/>
      <w:ind w:left="283"/>
    </w:pPr>
  </w:style>
  <w:style w:type="character" w:customStyle="1" w:styleId="a8">
    <w:name w:val="Основной текст с отступом Знак"/>
    <w:basedOn w:val="1"/>
    <w:link w:val="a7"/>
    <w:rPr>
      <w:rFonts w:ascii="Times New Roman" w:hAnsi="Times New Roman"/>
      <w:sz w:val="24"/>
    </w:rPr>
  </w:style>
  <w:style w:type="paragraph" w:customStyle="1" w:styleId="18">
    <w:name w:val="Обычный1"/>
    <w:link w:val="19"/>
    <w:rPr>
      <w:rFonts w:ascii="Times New Roman" w:hAnsi="Times New Roman"/>
      <w:sz w:val="24"/>
    </w:rPr>
  </w:style>
  <w:style w:type="character" w:customStyle="1" w:styleId="19">
    <w:name w:val="Обычный1"/>
    <w:link w:val="18"/>
    <w:rPr>
      <w:rFonts w:ascii="Times New Roman" w:hAnsi="Times New Roman"/>
      <w:sz w:val="24"/>
    </w:rPr>
  </w:style>
  <w:style w:type="paragraph" w:customStyle="1" w:styleId="31">
    <w:name w:val="Гиперссылка3"/>
    <w:link w:val="32"/>
    <w:rPr>
      <w:color w:val="0000FF"/>
      <w:u w:val="single"/>
    </w:rPr>
  </w:style>
  <w:style w:type="character" w:customStyle="1" w:styleId="32">
    <w:name w:val="Гиперссылка3"/>
    <w:link w:val="31"/>
    <w:rPr>
      <w:color w:val="0000FF"/>
      <w:u w:val="single"/>
    </w:rPr>
  </w:style>
  <w:style w:type="paragraph" w:customStyle="1" w:styleId="1a">
    <w:name w:val="Обычный1"/>
    <w:link w:val="1b"/>
    <w:rPr>
      <w:rFonts w:ascii="Times New Roman" w:hAnsi="Times New Roman"/>
      <w:sz w:val="24"/>
    </w:rPr>
  </w:style>
  <w:style w:type="character" w:customStyle="1" w:styleId="1b">
    <w:name w:val="Обычный1"/>
    <w:link w:val="1a"/>
    <w:rPr>
      <w:rFonts w:ascii="Times New Roman" w:hAnsi="Times New Roman"/>
      <w:sz w:val="24"/>
    </w:rPr>
  </w:style>
  <w:style w:type="paragraph" w:customStyle="1" w:styleId="1c">
    <w:name w:val="Строгий1"/>
    <w:basedOn w:val="14"/>
    <w:link w:val="1d"/>
    <w:rPr>
      <w:b/>
    </w:rPr>
  </w:style>
  <w:style w:type="character" w:customStyle="1" w:styleId="1d">
    <w:name w:val="Строгий1"/>
    <w:basedOn w:val="15"/>
    <w:link w:val="1c"/>
    <w:rPr>
      <w:b/>
    </w:rPr>
  </w:style>
  <w:style w:type="paragraph" w:customStyle="1" w:styleId="1e">
    <w:name w:val="Гиперссылка1"/>
    <w:link w:val="1f"/>
    <w:rPr>
      <w:color w:val="0000FF"/>
      <w:u w:val="single"/>
    </w:rPr>
  </w:style>
  <w:style w:type="character" w:customStyle="1" w:styleId="1f">
    <w:name w:val="Гиперссылка1"/>
    <w:link w:val="1e"/>
    <w:rPr>
      <w:color w:val="0000FF"/>
      <w:u w:val="single"/>
    </w:rPr>
  </w:style>
  <w:style w:type="paragraph" w:customStyle="1" w:styleId="1f0">
    <w:name w:val="Гиперссылка1"/>
    <w:link w:val="1f1"/>
    <w:rPr>
      <w:color w:val="0000FF"/>
      <w:u w:val="single"/>
    </w:rPr>
  </w:style>
  <w:style w:type="character" w:customStyle="1" w:styleId="1f1">
    <w:name w:val="Гиперссылка1"/>
    <w:link w:val="1f0"/>
    <w:rPr>
      <w:color w:val="0000FF"/>
      <w:u w:val="single"/>
    </w:rPr>
  </w:style>
  <w:style w:type="paragraph" w:customStyle="1" w:styleId="51">
    <w:name w:val="Гиперссылка5"/>
    <w:link w:val="52"/>
    <w:rPr>
      <w:color w:val="0000FF"/>
      <w:u w:val="single"/>
    </w:rPr>
  </w:style>
  <w:style w:type="character" w:customStyle="1" w:styleId="52">
    <w:name w:val="Гиперссылка5"/>
    <w:link w:val="51"/>
    <w:rPr>
      <w:color w:val="0000FF"/>
      <w:u w:val="single"/>
    </w:rPr>
  </w:style>
  <w:style w:type="paragraph" w:customStyle="1" w:styleId="25">
    <w:name w:val="Основной шрифт абзаца2"/>
    <w:link w:val="26"/>
  </w:style>
  <w:style w:type="character" w:customStyle="1" w:styleId="26">
    <w:name w:val="Основной шрифт абзаца2"/>
    <w:link w:val="25"/>
  </w:style>
  <w:style w:type="paragraph" w:styleId="a9">
    <w:name w:val="Balloon Text"/>
    <w:basedOn w:val="a"/>
    <w:link w:val="aa"/>
    <w:rPr>
      <w:rFonts w:ascii="Tahoma" w:hAnsi="Tahoma"/>
      <w:sz w:val="16"/>
    </w:rPr>
  </w:style>
  <w:style w:type="character" w:customStyle="1" w:styleId="aa">
    <w:name w:val="Текст выноски Знак"/>
    <w:basedOn w:val="1"/>
    <w:link w:val="a9"/>
    <w:rPr>
      <w:rFonts w:ascii="Tahoma" w:hAnsi="Tahoma"/>
      <w:sz w:val="16"/>
    </w:rPr>
  </w:style>
  <w:style w:type="paragraph" w:customStyle="1" w:styleId="27">
    <w:name w:val="Гиперссылка2"/>
    <w:link w:val="28"/>
    <w:rPr>
      <w:color w:val="0000FF"/>
      <w:u w:val="single"/>
    </w:rPr>
  </w:style>
  <w:style w:type="character" w:customStyle="1" w:styleId="28">
    <w:name w:val="Гиперссылка2"/>
    <w:link w:val="27"/>
    <w:rPr>
      <w:color w:val="0000FF"/>
      <w:u w:val="single"/>
    </w:rPr>
  </w:style>
  <w:style w:type="paragraph" w:styleId="ab">
    <w:name w:val="No Spacing"/>
    <w:link w:val="ac"/>
    <w:pPr>
      <w:spacing w:after="0" w:line="240" w:lineRule="auto"/>
    </w:pPr>
  </w:style>
  <w:style w:type="character" w:customStyle="1" w:styleId="ac">
    <w:name w:val="Без интервала Знак"/>
    <w:link w:val="ab"/>
  </w:style>
  <w:style w:type="paragraph" w:styleId="ad">
    <w:name w:val="footer"/>
    <w:basedOn w:val="a"/>
    <w:link w:val="ae"/>
    <w:pPr>
      <w:tabs>
        <w:tab w:val="center" w:pos="4677"/>
        <w:tab w:val="right" w:pos="9355"/>
      </w:tabs>
    </w:pPr>
  </w:style>
  <w:style w:type="character" w:customStyle="1" w:styleId="ae">
    <w:name w:val="Нижний колонтитул Знак"/>
    <w:basedOn w:val="1"/>
    <w:link w:val="ad"/>
    <w:rPr>
      <w:rFonts w:ascii="Times New Roman" w:hAnsi="Times New Roman"/>
      <w:sz w:val="24"/>
    </w:rPr>
  </w:style>
  <w:style w:type="paragraph" w:styleId="33">
    <w:name w:val="toc 3"/>
    <w:next w:val="a"/>
    <w:link w:val="34"/>
    <w:uiPriority w:val="39"/>
    <w:pPr>
      <w:ind w:left="400"/>
    </w:pPr>
    <w:rPr>
      <w:rFonts w:ascii="XO Thames" w:hAnsi="XO Thames"/>
      <w:sz w:val="28"/>
    </w:rPr>
  </w:style>
  <w:style w:type="character" w:customStyle="1" w:styleId="34">
    <w:name w:val="Оглавление 3 Знак"/>
    <w:link w:val="33"/>
    <w:rPr>
      <w:rFonts w:ascii="XO Thames" w:hAnsi="XO Thames"/>
      <w:sz w:val="28"/>
    </w:rPr>
  </w:style>
  <w:style w:type="paragraph" w:customStyle="1" w:styleId="35">
    <w:name w:val="Основной шрифт абзаца3"/>
    <w:link w:val="36"/>
  </w:style>
  <w:style w:type="character" w:customStyle="1" w:styleId="36">
    <w:name w:val="Основной шрифт абзаца3"/>
    <w:link w:val="35"/>
  </w:style>
  <w:style w:type="paragraph" w:customStyle="1" w:styleId="1f2">
    <w:name w:val="Название Знак1"/>
    <w:link w:val="1f3"/>
    <w:rPr>
      <w:b/>
      <w:color w:val="323232"/>
      <w:sz w:val="28"/>
      <w:highlight w:val="white"/>
    </w:rPr>
  </w:style>
  <w:style w:type="character" w:customStyle="1" w:styleId="1f3">
    <w:name w:val="Название Знак1"/>
    <w:link w:val="1f2"/>
    <w:rPr>
      <w:b/>
      <w:color w:val="323232"/>
      <w:sz w:val="28"/>
      <w:highlight w:val="white"/>
    </w:rPr>
  </w:style>
  <w:style w:type="paragraph" w:customStyle="1" w:styleId="1f4">
    <w:name w:val="Знак концевой сноски1"/>
    <w:basedOn w:val="14"/>
    <w:link w:val="1f5"/>
    <w:rPr>
      <w:vertAlign w:val="superscript"/>
    </w:rPr>
  </w:style>
  <w:style w:type="character" w:customStyle="1" w:styleId="1f5">
    <w:name w:val="Знак концевой сноски1"/>
    <w:basedOn w:val="15"/>
    <w:link w:val="1f4"/>
    <w:rPr>
      <w:vertAlign w:val="superscript"/>
    </w:rPr>
  </w:style>
  <w:style w:type="paragraph" w:customStyle="1" w:styleId="1f6">
    <w:name w:val="Гиперссылка1"/>
    <w:link w:val="1f7"/>
    <w:rPr>
      <w:color w:val="0000FF"/>
      <w:u w:val="single"/>
    </w:rPr>
  </w:style>
  <w:style w:type="character" w:customStyle="1" w:styleId="1f7">
    <w:name w:val="Гиперссылка1"/>
    <w:link w:val="1f6"/>
    <w:rPr>
      <w:color w:val="0000FF"/>
      <w:u w:val="single"/>
    </w:rPr>
  </w:style>
  <w:style w:type="character" w:customStyle="1" w:styleId="50">
    <w:name w:val="Заголовок 5 Знак"/>
    <w:basedOn w:val="1"/>
    <w:link w:val="5"/>
    <w:rPr>
      <w:rFonts w:asciiTheme="majorHAnsi" w:hAnsiTheme="majorHAnsi"/>
      <w:color w:val="243F60" w:themeColor="accent1" w:themeShade="7F"/>
      <w:sz w:val="24"/>
    </w:rPr>
  </w:style>
  <w:style w:type="paragraph" w:customStyle="1" w:styleId="1f8">
    <w:name w:val="Основной шрифт абзаца1"/>
    <w:link w:val="1f9"/>
  </w:style>
  <w:style w:type="character" w:customStyle="1" w:styleId="1f9">
    <w:name w:val="Основной шрифт абзаца1"/>
    <w:link w:val="1f8"/>
  </w:style>
  <w:style w:type="paragraph" w:customStyle="1" w:styleId="1fa">
    <w:name w:val="Обычный1"/>
    <w:link w:val="1fb"/>
    <w:rPr>
      <w:rFonts w:ascii="Times New Roman" w:hAnsi="Times New Roman"/>
      <w:sz w:val="24"/>
    </w:rPr>
  </w:style>
  <w:style w:type="character" w:customStyle="1" w:styleId="1fb">
    <w:name w:val="Обычный1"/>
    <w:link w:val="1fa"/>
    <w:rPr>
      <w:rFonts w:ascii="Times New Roman" w:hAnsi="Times New Roman"/>
      <w:sz w:val="24"/>
    </w:rPr>
  </w:style>
  <w:style w:type="paragraph" w:customStyle="1" w:styleId="1fc">
    <w:name w:val="Обычный1"/>
    <w:link w:val="1fd"/>
    <w:rPr>
      <w:rFonts w:ascii="Times New Roman" w:hAnsi="Times New Roman"/>
      <w:sz w:val="24"/>
    </w:rPr>
  </w:style>
  <w:style w:type="character" w:customStyle="1" w:styleId="1fd">
    <w:name w:val="Обычный1"/>
    <w:link w:val="1fc"/>
    <w:rPr>
      <w:rFonts w:ascii="Times New Roman" w:hAnsi="Times New Roman"/>
      <w:sz w:val="24"/>
    </w:rPr>
  </w:style>
  <w:style w:type="paragraph" w:customStyle="1" w:styleId="western">
    <w:name w:val="western"/>
    <w:basedOn w:val="a"/>
    <w:link w:val="western0"/>
    <w:pPr>
      <w:spacing w:beforeAutospacing="1" w:afterAutospacing="1"/>
    </w:pPr>
  </w:style>
  <w:style w:type="character" w:customStyle="1" w:styleId="western0">
    <w:name w:val="western"/>
    <w:basedOn w:val="1"/>
    <w:link w:val="western"/>
    <w:rPr>
      <w:rFonts w:ascii="Times New Roman" w:hAnsi="Times New Roman"/>
      <w:sz w:val="24"/>
    </w:rPr>
  </w:style>
  <w:style w:type="character" w:customStyle="1" w:styleId="11">
    <w:name w:val="Заголовок 1 Знак"/>
    <w:basedOn w:val="1"/>
    <w:link w:val="10"/>
    <w:rPr>
      <w:rFonts w:asciiTheme="majorHAnsi" w:hAnsiTheme="majorHAnsi"/>
      <w:b/>
      <w:color w:val="365F91" w:themeColor="accent1" w:themeShade="BF"/>
      <w:sz w:val="28"/>
    </w:rPr>
  </w:style>
  <w:style w:type="paragraph" w:customStyle="1" w:styleId="43">
    <w:name w:val="Основной шрифт абзаца4"/>
  </w:style>
  <w:style w:type="paragraph" w:customStyle="1" w:styleId="44">
    <w:name w:val="Гиперссылка4"/>
    <w:link w:val="45"/>
    <w:rPr>
      <w:color w:val="0000FF"/>
      <w:u w:val="single"/>
    </w:rPr>
  </w:style>
  <w:style w:type="character" w:customStyle="1" w:styleId="45">
    <w:name w:val="Гиперссылка4"/>
    <w:link w:val="44"/>
    <w:rPr>
      <w:color w:val="0000FF"/>
      <w:u w:val="single"/>
    </w:rPr>
  </w:style>
  <w:style w:type="paragraph" w:customStyle="1" w:styleId="af">
    <w:name w:val="Знак Знак Знак Знак Знак Знак"/>
    <w:basedOn w:val="a"/>
    <w:link w:val="af0"/>
    <w:pPr>
      <w:spacing w:after="160" w:line="240" w:lineRule="exact"/>
    </w:pPr>
  </w:style>
  <w:style w:type="character" w:customStyle="1" w:styleId="af0">
    <w:name w:val="Знак Знак Знак Знак Знак Знак"/>
    <w:basedOn w:val="1"/>
    <w:link w:val="af"/>
    <w:rPr>
      <w:rFonts w:ascii="Times New Roman" w:hAnsi="Times New Roman"/>
      <w:sz w:val="24"/>
    </w:rPr>
  </w:style>
  <w:style w:type="paragraph" w:customStyle="1" w:styleId="1fe">
    <w:name w:val="Основной текст Знак1"/>
    <w:basedOn w:val="14"/>
    <w:link w:val="1ff"/>
    <w:rPr>
      <w:rFonts w:ascii="Times New Roman" w:hAnsi="Times New Roman"/>
      <w:sz w:val="21"/>
    </w:rPr>
  </w:style>
  <w:style w:type="character" w:customStyle="1" w:styleId="1ff">
    <w:name w:val="Основной текст Знак1"/>
    <w:basedOn w:val="15"/>
    <w:link w:val="1fe"/>
    <w:rPr>
      <w:rFonts w:ascii="Times New Roman" w:hAnsi="Times New Roman"/>
      <w:sz w:val="21"/>
    </w:rPr>
  </w:style>
  <w:style w:type="paragraph" w:customStyle="1" w:styleId="61">
    <w:name w:val="Гиперссылка6"/>
    <w:link w:val="af1"/>
    <w:rPr>
      <w:color w:val="0000FF"/>
      <w:u w:val="single"/>
    </w:rPr>
  </w:style>
  <w:style w:type="character" w:styleId="af1">
    <w:name w:val="Hyperlink"/>
    <w:link w:val="61"/>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customStyle="1" w:styleId="29">
    <w:name w:val="Гиперссылка2"/>
    <w:link w:val="2a"/>
    <w:rPr>
      <w:color w:val="0000FF"/>
      <w:u w:val="single"/>
    </w:rPr>
  </w:style>
  <w:style w:type="character" w:customStyle="1" w:styleId="2a">
    <w:name w:val="Гиперссылка2"/>
    <w:link w:val="29"/>
    <w:rPr>
      <w:color w:val="0000FF"/>
      <w:u w:val="single"/>
    </w:rPr>
  </w:style>
  <w:style w:type="paragraph" w:styleId="1ff0">
    <w:name w:val="toc 1"/>
    <w:next w:val="a"/>
    <w:link w:val="1ff1"/>
    <w:uiPriority w:val="39"/>
    <w:rPr>
      <w:rFonts w:ascii="XO Thames" w:hAnsi="XO Thames"/>
      <w:b/>
      <w:sz w:val="28"/>
    </w:rPr>
  </w:style>
  <w:style w:type="character" w:customStyle="1" w:styleId="1ff1">
    <w:name w:val="Оглавление 1 Знак"/>
    <w:link w:val="1ff0"/>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46">
    <w:name w:val="Основной шрифт абзаца4"/>
    <w:link w:val="47"/>
  </w:style>
  <w:style w:type="character" w:customStyle="1" w:styleId="47">
    <w:name w:val="Основной шрифт абзаца4"/>
    <w:link w:val="46"/>
  </w:style>
  <w:style w:type="paragraph" w:customStyle="1" w:styleId="1ff2">
    <w:name w:val="Обычный1"/>
    <w:link w:val="1ff3"/>
    <w:rPr>
      <w:rFonts w:ascii="Times New Roman" w:hAnsi="Times New Roman"/>
      <w:sz w:val="24"/>
    </w:rPr>
  </w:style>
  <w:style w:type="character" w:customStyle="1" w:styleId="1ff3">
    <w:name w:val="Обычный1"/>
    <w:link w:val="1ff2"/>
    <w:rPr>
      <w:rFonts w:ascii="Times New Roman" w:hAnsi="Times New Roman"/>
      <w:sz w:val="24"/>
    </w:rPr>
  </w:style>
  <w:style w:type="paragraph" w:styleId="af2">
    <w:name w:val="header"/>
    <w:basedOn w:val="a"/>
    <w:link w:val="af3"/>
    <w:pPr>
      <w:tabs>
        <w:tab w:val="center" w:pos="4677"/>
        <w:tab w:val="right" w:pos="9355"/>
      </w:tabs>
    </w:pPr>
  </w:style>
  <w:style w:type="character" w:customStyle="1" w:styleId="af3">
    <w:name w:val="Верхний колонтитул Знак"/>
    <w:basedOn w:val="1"/>
    <w:link w:val="af2"/>
    <w:rPr>
      <w:rFonts w:ascii="Times New Roman" w:hAnsi="Times New Roman"/>
      <w:sz w:val="24"/>
    </w:rPr>
  </w:style>
  <w:style w:type="paragraph" w:customStyle="1" w:styleId="1ff4">
    <w:name w:val="Обычный1"/>
    <w:link w:val="1ff5"/>
    <w:rPr>
      <w:rFonts w:ascii="Times New Roman" w:hAnsi="Times New Roman"/>
      <w:sz w:val="24"/>
    </w:rPr>
  </w:style>
  <w:style w:type="character" w:customStyle="1" w:styleId="1ff5">
    <w:name w:val="Обычный1"/>
    <w:link w:val="1ff4"/>
    <w:rPr>
      <w:rFonts w:ascii="Times New Roman" w:hAnsi="Times New Roman"/>
      <w:sz w:val="24"/>
    </w:rPr>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
    <w:link w:val="etbfieldtext-required"/>
    <w:rPr>
      <w:rFonts w:ascii="Times New Roman" w:hAnsi="Times New Roman"/>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Exact">
    <w:name w:val="Основной текст Exact"/>
    <w:basedOn w:val="14"/>
    <w:link w:val="Exact0"/>
    <w:rPr>
      <w:rFonts w:ascii="Times New Roman" w:hAnsi="Times New Roman"/>
      <w:spacing w:val="1"/>
      <w:sz w:val="20"/>
    </w:rPr>
  </w:style>
  <w:style w:type="character" w:customStyle="1" w:styleId="Exact0">
    <w:name w:val="Основной текст Exact"/>
    <w:basedOn w:val="15"/>
    <w:link w:val="Exact"/>
    <w:rPr>
      <w:rFonts w:ascii="Times New Roman" w:hAnsi="Times New Roman"/>
      <w:spacing w:val="1"/>
      <w:sz w:val="20"/>
    </w:rPr>
  </w:style>
  <w:style w:type="paragraph" w:customStyle="1" w:styleId="2b">
    <w:name w:val="Гиперссылка2"/>
    <w:link w:val="2c"/>
    <w:rPr>
      <w:color w:val="0000FF"/>
      <w:u w:val="single"/>
    </w:rPr>
  </w:style>
  <w:style w:type="character" w:customStyle="1" w:styleId="2c">
    <w:name w:val="Гиперссылка2"/>
    <w:link w:val="2b"/>
    <w:rPr>
      <w:color w:val="0000FF"/>
      <w:u w:val="single"/>
    </w:rPr>
  </w:style>
  <w:style w:type="paragraph" w:customStyle="1" w:styleId="1ff6">
    <w:name w:val="Обычный1"/>
    <w:link w:val="1ff7"/>
    <w:rPr>
      <w:rFonts w:ascii="Times New Roman" w:hAnsi="Times New Roman"/>
      <w:sz w:val="24"/>
    </w:rPr>
  </w:style>
  <w:style w:type="character" w:customStyle="1" w:styleId="1ff7">
    <w:name w:val="Обычный1"/>
    <w:link w:val="1ff6"/>
    <w:rPr>
      <w:rFonts w:ascii="Times New Roman" w:hAnsi="Times New Roman"/>
      <w:sz w:val="24"/>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4">
    <w:name w:val="Основной шрифт абзаца1"/>
    <w:link w:val="15"/>
  </w:style>
  <w:style w:type="character" w:customStyle="1" w:styleId="15">
    <w:name w:val="Основной шрифт абзаца1"/>
    <w:link w:val="14"/>
  </w:style>
  <w:style w:type="paragraph" w:customStyle="1" w:styleId="1ff8">
    <w:name w:val="Обычный1"/>
    <w:link w:val="1ff9"/>
    <w:rPr>
      <w:rFonts w:ascii="Times New Roman" w:hAnsi="Times New Roman"/>
      <w:sz w:val="24"/>
    </w:rPr>
  </w:style>
  <w:style w:type="character" w:customStyle="1" w:styleId="1ff9">
    <w:name w:val="Обычный1"/>
    <w:link w:val="1ff8"/>
    <w:rPr>
      <w:rFonts w:ascii="Times New Roman" w:hAnsi="Times New Roman"/>
      <w:sz w:val="24"/>
    </w:rPr>
  </w:style>
  <w:style w:type="paragraph" w:customStyle="1" w:styleId="48">
    <w:name w:val="Гиперссылка4"/>
    <w:link w:val="49"/>
    <w:rPr>
      <w:color w:val="0000FF"/>
      <w:u w:val="single"/>
    </w:rPr>
  </w:style>
  <w:style w:type="character" w:customStyle="1" w:styleId="49">
    <w:name w:val="Гиперссылка4"/>
    <w:link w:val="48"/>
    <w:rPr>
      <w:color w:val="0000FF"/>
      <w:u w:val="single"/>
    </w:rPr>
  </w:style>
  <w:style w:type="paragraph" w:styleId="53">
    <w:name w:val="toc 5"/>
    <w:next w:val="a"/>
    <w:link w:val="54"/>
    <w:uiPriority w:val="39"/>
    <w:pPr>
      <w:ind w:left="800"/>
    </w:pPr>
    <w:rPr>
      <w:rFonts w:ascii="XO Thames" w:hAnsi="XO Thames"/>
      <w:sz w:val="28"/>
    </w:rPr>
  </w:style>
  <w:style w:type="character" w:customStyle="1" w:styleId="54">
    <w:name w:val="Оглавление 5 Знак"/>
    <w:link w:val="53"/>
    <w:rPr>
      <w:rFonts w:ascii="XO Thames" w:hAnsi="XO Thames"/>
      <w:sz w:val="28"/>
    </w:rPr>
  </w:style>
  <w:style w:type="paragraph" w:customStyle="1" w:styleId="4a">
    <w:name w:val="Основной шрифт абзаца4"/>
    <w:link w:val="4b"/>
  </w:style>
  <w:style w:type="character" w:customStyle="1" w:styleId="4b">
    <w:name w:val="Основной шрифт абзаца4"/>
    <w:link w:val="4a"/>
  </w:style>
  <w:style w:type="paragraph" w:customStyle="1" w:styleId="2d">
    <w:name w:val="Основной текст с отступом Знак2"/>
    <w:link w:val="2e"/>
    <w:rPr>
      <w:sz w:val="24"/>
    </w:rPr>
  </w:style>
  <w:style w:type="character" w:customStyle="1" w:styleId="2e">
    <w:name w:val="Основной текст с отступом Знак2"/>
    <w:link w:val="2d"/>
    <w:rPr>
      <w:sz w:val="24"/>
    </w:rPr>
  </w:style>
  <w:style w:type="paragraph" w:customStyle="1" w:styleId="37">
    <w:name w:val="Гиперссылка3"/>
    <w:link w:val="38"/>
    <w:rPr>
      <w:color w:val="0000FF"/>
      <w:u w:val="single"/>
    </w:rPr>
  </w:style>
  <w:style w:type="character" w:customStyle="1" w:styleId="38">
    <w:name w:val="Гиперссылка3"/>
    <w:link w:val="37"/>
    <w:rPr>
      <w:color w:val="0000FF"/>
      <w:u w:val="single"/>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rPr>
      <w:rFonts w:ascii="XO Thames" w:hAnsi="XO Thames"/>
      <w:i/>
      <w:sz w:val="24"/>
    </w:rPr>
  </w:style>
  <w:style w:type="paragraph" w:customStyle="1" w:styleId="1ffa">
    <w:name w:val="Обычный1"/>
    <w:link w:val="1ffb"/>
    <w:rPr>
      <w:rFonts w:ascii="Times New Roman" w:hAnsi="Times New Roman"/>
      <w:sz w:val="24"/>
    </w:rPr>
  </w:style>
  <w:style w:type="character" w:customStyle="1" w:styleId="1ffb">
    <w:name w:val="Обычный1"/>
    <w:link w:val="1ffa"/>
    <w:rPr>
      <w:rFonts w:ascii="Times New Roman" w:hAnsi="Times New Roman"/>
      <w:sz w:val="24"/>
    </w:rPr>
  </w:style>
  <w:style w:type="paragraph" w:customStyle="1" w:styleId="39">
    <w:name w:val="Основной шрифт абзаца3"/>
    <w:link w:val="3a"/>
  </w:style>
  <w:style w:type="character" w:customStyle="1" w:styleId="3a">
    <w:name w:val="Основной шрифт абзаца3"/>
    <w:link w:val="39"/>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paragraph" w:customStyle="1" w:styleId="1ffc">
    <w:name w:val="Основной шрифт абзаца1"/>
    <w:link w:val="1ffd"/>
  </w:style>
  <w:style w:type="character" w:customStyle="1" w:styleId="1ffd">
    <w:name w:val="Основной шрифт абзаца1"/>
    <w:link w:val="1ffc"/>
  </w:style>
  <w:style w:type="paragraph" w:styleId="af8">
    <w:name w:val="List Paragraph"/>
    <w:basedOn w:val="a"/>
    <w:link w:val="af9"/>
    <w:pPr>
      <w:ind w:left="720"/>
      <w:contextualSpacing/>
    </w:pPr>
  </w:style>
  <w:style w:type="character" w:customStyle="1" w:styleId="af9">
    <w:name w:val="Абзац списка Знак"/>
    <w:basedOn w:val="1"/>
    <w:link w:val="af8"/>
    <w:rPr>
      <w:rFonts w:ascii="Times New Roman" w:hAnsi="Times New Roman"/>
      <w:sz w:val="24"/>
    </w:rPr>
  </w:style>
  <w:style w:type="paragraph" w:customStyle="1" w:styleId="1ffe">
    <w:name w:val="Основной шрифт абзаца1"/>
    <w:link w:val="1fff"/>
  </w:style>
  <w:style w:type="character" w:customStyle="1" w:styleId="1fff">
    <w:name w:val="Основной шрифт абзаца1"/>
    <w:link w:val="1ffe"/>
  </w:style>
  <w:style w:type="paragraph" w:customStyle="1" w:styleId="2f">
    <w:name w:val="Основной шрифт абзаца2"/>
    <w:link w:val="2f0"/>
  </w:style>
  <w:style w:type="character" w:customStyle="1" w:styleId="2f0">
    <w:name w:val="Основной шрифт абзаца2"/>
    <w:link w:val="2f"/>
  </w:style>
  <w:style w:type="character" w:customStyle="1" w:styleId="20">
    <w:name w:val="Заголовок 2 Знак"/>
    <w:basedOn w:val="1"/>
    <w:link w:val="2"/>
    <w:rPr>
      <w:rFonts w:asciiTheme="majorHAnsi" w:hAnsiTheme="majorHAnsi"/>
      <w:b/>
      <w:color w:val="4F81BD" w:themeColor="accent1"/>
      <w:sz w:val="26"/>
    </w:rPr>
  </w:style>
  <w:style w:type="paragraph" w:styleId="2f1">
    <w:name w:val="Body Text 2"/>
    <w:basedOn w:val="a"/>
    <w:link w:val="2f2"/>
    <w:pPr>
      <w:spacing w:after="120" w:line="480" w:lineRule="auto"/>
    </w:pPr>
  </w:style>
  <w:style w:type="character" w:customStyle="1" w:styleId="2f2">
    <w:name w:val="Основной текст 2 Знак"/>
    <w:basedOn w:val="1"/>
    <w:link w:val="2f1"/>
    <w:rPr>
      <w:rFonts w:ascii="Times New Roman" w:hAnsi="Times New Roman"/>
      <w:sz w:val="24"/>
    </w:rPr>
  </w:style>
  <w:style w:type="paragraph" w:customStyle="1" w:styleId="1fff0">
    <w:name w:val="Основной текст с отступом Знак1"/>
    <w:link w:val="1fff1"/>
    <w:rPr>
      <w:rFonts w:ascii="Times New Roman" w:hAnsi="Times New Roman"/>
      <w:sz w:val="24"/>
    </w:rPr>
  </w:style>
  <w:style w:type="character" w:customStyle="1" w:styleId="1fff1">
    <w:name w:val="Основной текст с отступом Знак1"/>
    <w:link w:val="1fff0"/>
    <w:rPr>
      <w:rFonts w:ascii="Times New Roman" w:hAnsi="Times New Roman"/>
      <w:sz w:val="24"/>
    </w:rPr>
  </w:style>
  <w:style w:type="paragraph" w:customStyle="1" w:styleId="1fff2">
    <w:name w:val="Неразрешенное упоминание1"/>
    <w:basedOn w:val="25"/>
    <w:link w:val="1fff3"/>
    <w:rPr>
      <w:color w:val="605E5C"/>
      <w:shd w:val="clear" w:color="auto" w:fill="E1DFDD"/>
    </w:rPr>
  </w:style>
  <w:style w:type="character" w:customStyle="1" w:styleId="1fff3">
    <w:name w:val="Неразрешенное упоминание1"/>
    <w:basedOn w:val="26"/>
    <w:link w:val="1ff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3822408">
      <w:bodyDiv w:val="1"/>
      <w:marLeft w:val="0"/>
      <w:marRight w:val="0"/>
      <w:marTop w:val="0"/>
      <w:marBottom w:val="0"/>
      <w:divBdr>
        <w:top w:val="none" w:sz="0" w:space="0" w:color="auto"/>
        <w:left w:val="none" w:sz="0" w:space="0" w:color="auto"/>
        <w:bottom w:val="none" w:sz="0" w:space="0" w:color="auto"/>
        <w:right w:val="none" w:sz="0" w:space="0" w:color="auto"/>
      </w:divBdr>
    </w:div>
    <w:div w:id="713194705">
      <w:bodyDiv w:val="1"/>
      <w:marLeft w:val="0"/>
      <w:marRight w:val="0"/>
      <w:marTop w:val="0"/>
      <w:marBottom w:val="0"/>
      <w:divBdr>
        <w:top w:val="none" w:sz="0" w:space="0" w:color="auto"/>
        <w:left w:val="none" w:sz="0" w:space="0" w:color="auto"/>
        <w:bottom w:val="none" w:sz="0" w:space="0" w:color="auto"/>
        <w:right w:val="none" w:sz="0" w:space="0" w:color="auto"/>
      </w:divBdr>
    </w:div>
    <w:div w:id="1059324418">
      <w:bodyDiv w:val="1"/>
      <w:marLeft w:val="0"/>
      <w:marRight w:val="0"/>
      <w:marTop w:val="0"/>
      <w:marBottom w:val="0"/>
      <w:divBdr>
        <w:top w:val="none" w:sz="0" w:space="0" w:color="auto"/>
        <w:left w:val="none" w:sz="0" w:space="0" w:color="auto"/>
        <w:bottom w:val="none" w:sz="0" w:space="0" w:color="auto"/>
        <w:right w:val="none" w:sz="0" w:space="0" w:color="auto"/>
      </w:divBdr>
    </w:div>
    <w:div w:id="1305432821">
      <w:bodyDiv w:val="1"/>
      <w:marLeft w:val="0"/>
      <w:marRight w:val="0"/>
      <w:marTop w:val="0"/>
      <w:marBottom w:val="0"/>
      <w:divBdr>
        <w:top w:val="none" w:sz="0" w:space="0" w:color="auto"/>
        <w:left w:val="none" w:sz="0" w:space="0" w:color="auto"/>
        <w:bottom w:val="none" w:sz="0" w:space="0" w:color="auto"/>
        <w:right w:val="none" w:sz="0" w:space="0" w:color="auto"/>
      </w:divBdr>
    </w:div>
    <w:div w:id="1472479712">
      <w:bodyDiv w:val="1"/>
      <w:marLeft w:val="0"/>
      <w:marRight w:val="0"/>
      <w:marTop w:val="0"/>
      <w:marBottom w:val="0"/>
      <w:divBdr>
        <w:top w:val="none" w:sz="0" w:space="0" w:color="auto"/>
        <w:left w:val="none" w:sz="0" w:space="0" w:color="auto"/>
        <w:bottom w:val="none" w:sz="0" w:space="0" w:color="auto"/>
        <w:right w:val="none" w:sz="0" w:space="0" w:color="auto"/>
      </w:divBdr>
    </w:div>
    <w:div w:id="188686940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8</Pages>
  <Words>4049</Words>
  <Characters>23080</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ООО "Мерииан"</cp:lastModifiedBy>
  <cp:revision>3</cp:revision>
  <cp:lastPrinted>2026-02-09T07:52:00Z</cp:lastPrinted>
  <dcterms:created xsi:type="dcterms:W3CDTF">2026-04-13T04:37:00Z</dcterms:created>
  <dcterms:modified xsi:type="dcterms:W3CDTF">2026-04-14T12:08:00Z</dcterms:modified>
</cp:coreProperties>
</file>